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CF0B3" w14:textId="420486A6" w:rsidR="00420F08" w:rsidRDefault="00420F08" w:rsidP="00340476">
      <w:pPr>
        <w:jc w:val="both"/>
        <w:rPr>
          <w:rFonts w:ascii="Georgia" w:hAnsi="Georgia"/>
        </w:rPr>
      </w:pPr>
      <w:r>
        <w:rPr>
          <w:rFonts w:ascii="Georgia" w:hAnsi="Georgia"/>
        </w:rPr>
        <w:t xml:space="preserve">SCHEMA DI DELIBERA DI CONSIGLIO COMUNALE </w:t>
      </w:r>
      <w:r w:rsidR="009B7669">
        <w:rPr>
          <w:rFonts w:ascii="Georgia" w:hAnsi="Georgia"/>
        </w:rPr>
        <w:t>SOTTOPOSTO A CONSULTAZIONE PUBBLICA A’ SENSI DELL’ART. 5 COMMA 2 DEL d. Lgs. N. 175/2016</w:t>
      </w:r>
      <w:r w:rsidR="00340476">
        <w:rPr>
          <w:rFonts w:ascii="Georgia" w:hAnsi="Georgia"/>
        </w:rPr>
        <w:t xml:space="preserve"> </w:t>
      </w:r>
      <w:r w:rsidR="00340476" w:rsidRPr="00340476">
        <w:rPr>
          <w:rFonts w:ascii="Georgia" w:hAnsi="Georgia"/>
        </w:rPr>
        <w:t>nella forma di pubblicazione all’albo pretorio comunale e con avviso sul</w:t>
      </w:r>
      <w:r w:rsidR="00340476">
        <w:rPr>
          <w:rFonts w:ascii="Georgia" w:hAnsi="Georgia"/>
        </w:rPr>
        <w:t xml:space="preserve"> </w:t>
      </w:r>
      <w:r w:rsidR="00340476" w:rsidRPr="00340476">
        <w:rPr>
          <w:rFonts w:ascii="Georgia" w:hAnsi="Georgia"/>
        </w:rPr>
        <w:t>sito istituzionale dell'Ente</w:t>
      </w:r>
      <w:r w:rsidR="00340476">
        <w:rPr>
          <w:rFonts w:ascii="Georgia" w:hAnsi="Georgia"/>
        </w:rPr>
        <w:t xml:space="preserve"> e in amministrazione trasparente.</w:t>
      </w:r>
    </w:p>
    <w:p w14:paraId="12141924" w14:textId="77777777" w:rsidR="00420F08" w:rsidRDefault="00420F08" w:rsidP="00EB6095">
      <w:pPr>
        <w:jc w:val="both"/>
        <w:rPr>
          <w:rFonts w:ascii="Georgia" w:hAnsi="Georgia"/>
        </w:rPr>
      </w:pPr>
    </w:p>
    <w:p w14:paraId="784041CA" w14:textId="538AE22F" w:rsidR="00D141E3" w:rsidRPr="00ED7263" w:rsidRDefault="004437E0" w:rsidP="00EB6095">
      <w:pPr>
        <w:jc w:val="both"/>
        <w:rPr>
          <w:rFonts w:ascii="Georgia" w:hAnsi="Georgia"/>
        </w:rPr>
      </w:pPr>
      <w:r w:rsidRPr="00ED7263">
        <w:rPr>
          <w:rFonts w:ascii="Georgia" w:hAnsi="Georgia"/>
        </w:rPr>
        <w:t>OGGETTO: ADESIONE AL “CONSORZIO FORESTALE VALLE SA</w:t>
      </w:r>
      <w:r w:rsidR="00CE06B9" w:rsidRPr="00ED7263">
        <w:rPr>
          <w:rFonts w:ascii="Georgia" w:hAnsi="Georgia"/>
        </w:rPr>
        <w:t>B</w:t>
      </w:r>
      <w:r w:rsidRPr="00ED7263">
        <w:rPr>
          <w:rFonts w:ascii="Georgia" w:hAnsi="Georgia"/>
        </w:rPr>
        <w:t xml:space="preserve">BIA” – APPROVAZIONE DELLO </w:t>
      </w:r>
      <w:r w:rsidR="00EB6095" w:rsidRPr="00ED7263">
        <w:rPr>
          <w:rFonts w:ascii="Georgia" w:hAnsi="Georgia"/>
        </w:rPr>
        <w:t xml:space="preserve">SCHEMA DELLO </w:t>
      </w:r>
      <w:r w:rsidRPr="00ED7263">
        <w:rPr>
          <w:rFonts w:ascii="Georgia" w:hAnsi="Georgia"/>
        </w:rPr>
        <w:t xml:space="preserve">STATUTO </w:t>
      </w:r>
      <w:r w:rsidR="00EB6095" w:rsidRPr="00ED7263">
        <w:rPr>
          <w:rFonts w:ascii="Georgia" w:hAnsi="Georgia"/>
        </w:rPr>
        <w:t>DEL CONSORZIO</w:t>
      </w:r>
      <w:r w:rsidR="002D36AB" w:rsidRPr="00ED7263">
        <w:rPr>
          <w:rFonts w:ascii="Georgia" w:hAnsi="Georgia"/>
        </w:rPr>
        <w:t>.</w:t>
      </w:r>
      <w:r w:rsidR="00EB6095" w:rsidRPr="00ED7263">
        <w:rPr>
          <w:rFonts w:ascii="Georgia" w:hAnsi="Georgia"/>
        </w:rPr>
        <w:t xml:space="preserve"> </w:t>
      </w:r>
    </w:p>
    <w:p w14:paraId="0C92DCCE" w14:textId="018B1794" w:rsidR="004437E0" w:rsidRPr="00ED7263" w:rsidRDefault="00084C57" w:rsidP="004437E0">
      <w:pPr>
        <w:jc w:val="center"/>
        <w:rPr>
          <w:rFonts w:ascii="Georgia" w:hAnsi="Georgia"/>
        </w:rPr>
      </w:pPr>
      <w:r w:rsidRPr="00ED7263">
        <w:rPr>
          <w:rFonts w:ascii="Georgia" w:hAnsi="Georgia"/>
        </w:rPr>
        <w:t>IL CONSIGLIO COMUNALE</w:t>
      </w:r>
    </w:p>
    <w:p w14:paraId="1FB20EF4" w14:textId="61B877BA" w:rsidR="006933B0" w:rsidRPr="00ED7263" w:rsidRDefault="006933B0" w:rsidP="006933B0">
      <w:pPr>
        <w:rPr>
          <w:rFonts w:ascii="Georgia" w:hAnsi="Georgia"/>
        </w:rPr>
      </w:pPr>
      <w:r w:rsidRPr="00ED7263">
        <w:rPr>
          <w:rFonts w:ascii="Georgia" w:hAnsi="Georgia"/>
        </w:rPr>
        <w:t xml:space="preserve">VISTA la richiesta </w:t>
      </w:r>
      <w:r w:rsidRPr="00ED7263">
        <w:rPr>
          <w:rFonts w:ascii="Georgia" w:hAnsi="Georgia"/>
        </w:rPr>
        <w:t xml:space="preserve">del comune di Capovalle (BS) </w:t>
      </w:r>
      <w:r w:rsidRPr="00ED7263">
        <w:rPr>
          <w:rFonts w:ascii="Georgia" w:hAnsi="Georgia"/>
        </w:rPr>
        <w:t xml:space="preserve">di adesione al Consorzio Forestale Valle Sabbia, </w:t>
      </w:r>
      <w:r w:rsidRPr="00ED7263">
        <w:rPr>
          <w:rFonts w:ascii="Georgia" w:hAnsi="Georgia"/>
        </w:rPr>
        <w:t xml:space="preserve">acquisita al </w:t>
      </w:r>
      <w:r w:rsidRPr="00ED7263">
        <w:rPr>
          <w:rFonts w:ascii="Georgia" w:hAnsi="Georgia"/>
        </w:rPr>
        <w:t>protocollo consorziale in data 16/07/2026 (prot. 359/2026)</w:t>
      </w:r>
      <w:r w:rsidRPr="00ED7263">
        <w:rPr>
          <w:rFonts w:ascii="Georgia" w:hAnsi="Georgia"/>
        </w:rPr>
        <w:t>.</w:t>
      </w:r>
    </w:p>
    <w:p w14:paraId="1AF460CB" w14:textId="21EC51A7" w:rsidR="004437E0" w:rsidRPr="00ED7263" w:rsidRDefault="004437E0" w:rsidP="005F48C5">
      <w:pPr>
        <w:spacing w:after="0"/>
        <w:rPr>
          <w:rFonts w:ascii="Georgia" w:hAnsi="Georgia"/>
        </w:rPr>
      </w:pPr>
      <w:r w:rsidRPr="00ED7263">
        <w:rPr>
          <w:rFonts w:ascii="Georgia" w:hAnsi="Georgia"/>
        </w:rPr>
        <w:t>PREMESSO che:</w:t>
      </w:r>
    </w:p>
    <w:p w14:paraId="49A50171" w14:textId="7EDEB1FE" w:rsidR="00734812" w:rsidRPr="00ED7263" w:rsidRDefault="004437E0" w:rsidP="0066013C">
      <w:pPr>
        <w:pStyle w:val="Paragrafoelenco"/>
        <w:numPr>
          <w:ilvl w:val="0"/>
          <w:numId w:val="1"/>
        </w:numPr>
        <w:jc w:val="both"/>
        <w:rPr>
          <w:rFonts w:ascii="Georgia" w:hAnsi="Georgia"/>
        </w:rPr>
      </w:pPr>
      <w:r w:rsidRPr="00ED7263">
        <w:rPr>
          <w:rFonts w:ascii="Georgia" w:hAnsi="Georgia"/>
        </w:rPr>
        <w:t xml:space="preserve">questa amministrazione </w:t>
      </w:r>
      <w:r w:rsidR="0066013C" w:rsidRPr="00ED7263">
        <w:rPr>
          <w:rFonts w:ascii="Georgia" w:hAnsi="Georgia"/>
        </w:rPr>
        <w:t>comunale</w:t>
      </w:r>
      <w:r w:rsidR="00943FC7" w:rsidRPr="00ED7263">
        <w:rPr>
          <w:rFonts w:ascii="Georgia" w:hAnsi="Georgia"/>
        </w:rPr>
        <w:t>, a quel che consta dal Piano di Assestamento Forestale (PAF),</w:t>
      </w:r>
      <w:r w:rsidR="0066013C" w:rsidRPr="00ED7263">
        <w:rPr>
          <w:rFonts w:ascii="Georgia" w:hAnsi="Georgia"/>
        </w:rPr>
        <w:t xml:space="preserve"> è proprietaria di </w:t>
      </w:r>
      <w:r w:rsidR="00734812" w:rsidRPr="00ED7263">
        <w:rPr>
          <w:rFonts w:ascii="Georgia" w:hAnsi="Georgia"/>
        </w:rPr>
        <w:t xml:space="preserve">una superficie </w:t>
      </w:r>
      <w:r w:rsidR="006933B0" w:rsidRPr="00ED7263">
        <w:rPr>
          <w:rFonts w:ascii="Georgia" w:hAnsi="Georgia"/>
        </w:rPr>
        <w:t xml:space="preserve">boscata </w:t>
      </w:r>
      <w:r w:rsidR="0014527A" w:rsidRPr="00ED7263">
        <w:rPr>
          <w:rFonts w:ascii="Georgia" w:hAnsi="Georgia"/>
        </w:rPr>
        <w:t xml:space="preserve">forestale </w:t>
      </w:r>
      <w:r w:rsidR="00734812" w:rsidRPr="00ED7263">
        <w:rPr>
          <w:rFonts w:ascii="Georgia" w:hAnsi="Georgia"/>
        </w:rPr>
        <w:t xml:space="preserve">di </w:t>
      </w:r>
      <w:r w:rsidR="006933B0" w:rsidRPr="00ED7263">
        <w:rPr>
          <w:rFonts w:ascii="Georgia" w:hAnsi="Georgia"/>
        </w:rPr>
        <w:t>1.</w:t>
      </w:r>
      <w:r w:rsidR="00FA7199" w:rsidRPr="00ED7263">
        <w:rPr>
          <w:rFonts w:ascii="Georgia" w:hAnsi="Georgia"/>
        </w:rPr>
        <w:t>400</w:t>
      </w:r>
      <w:r w:rsidR="006933B0" w:rsidRPr="00ED7263">
        <w:rPr>
          <w:rFonts w:ascii="Georgia" w:hAnsi="Georgia"/>
        </w:rPr>
        <w:t xml:space="preserve"> </w:t>
      </w:r>
      <w:r w:rsidR="0066013C" w:rsidRPr="00ED7263">
        <w:rPr>
          <w:rFonts w:ascii="Georgia" w:hAnsi="Georgia"/>
        </w:rPr>
        <w:t>ettari</w:t>
      </w:r>
      <w:r w:rsidR="0014527A" w:rsidRPr="00ED7263">
        <w:rPr>
          <w:rFonts w:ascii="Georgia" w:hAnsi="Georgia"/>
        </w:rPr>
        <w:t>,</w:t>
      </w:r>
      <w:r w:rsidR="0066013C" w:rsidRPr="00ED7263">
        <w:rPr>
          <w:rFonts w:ascii="Georgia" w:hAnsi="Georgia"/>
        </w:rPr>
        <w:t xml:space="preserve"> cui sono legate attività agricole e silvo-pastorali che necessitano di una corretta ed efficace gestione al fine di valorizzare </w:t>
      </w:r>
      <w:r w:rsidR="00734812" w:rsidRPr="00ED7263">
        <w:rPr>
          <w:rFonts w:ascii="Georgia" w:hAnsi="Georgia"/>
        </w:rPr>
        <w:t>detta superficie, il paesaggio e l’economia forestale nel suo complesso in ottemperanza alla disciplina recata dalla legge regionale 31/2008;</w:t>
      </w:r>
      <w:r w:rsidR="006933B0" w:rsidRPr="00ED7263">
        <w:rPr>
          <w:rFonts w:ascii="Georgia" w:hAnsi="Georgia"/>
        </w:rPr>
        <w:t xml:space="preserve"> il territorio comunale è caratterizzato da una superficie boschiva molto estesa che rappresenta oltre l’81% dell’intera superficie del comune; questa estensione forestale rende Capovalle uno dei comuni con la percentuale di bosco più alta della zona, </w:t>
      </w:r>
      <w:r w:rsidR="00943FC7" w:rsidRPr="00ED7263">
        <w:rPr>
          <w:rFonts w:ascii="Georgia" w:hAnsi="Georgia"/>
        </w:rPr>
        <w:t xml:space="preserve">quasi </w:t>
      </w:r>
      <w:r w:rsidR="006933B0" w:rsidRPr="00ED7263">
        <w:rPr>
          <w:rFonts w:ascii="Georgia" w:hAnsi="Georgia"/>
        </w:rPr>
        <w:t>un vero e proprio scrigno verde incastonato tra i rilievi montuosi della Valle Sabbia.</w:t>
      </w:r>
    </w:p>
    <w:p w14:paraId="7508C132" w14:textId="0693B39A" w:rsidR="00AE4DE3" w:rsidRPr="00ED7263" w:rsidRDefault="00AE4DE3" w:rsidP="0066013C">
      <w:pPr>
        <w:pStyle w:val="Paragrafoelenco"/>
        <w:numPr>
          <w:ilvl w:val="0"/>
          <w:numId w:val="1"/>
        </w:numPr>
        <w:jc w:val="both"/>
        <w:rPr>
          <w:rFonts w:ascii="Georgia" w:hAnsi="Georgia"/>
        </w:rPr>
      </w:pPr>
      <w:r w:rsidRPr="00ED7263">
        <w:rPr>
          <w:rFonts w:ascii="Georgia" w:hAnsi="Georgia"/>
        </w:rPr>
        <w:t>una gestione più accurata e funzionale de</w:t>
      </w:r>
      <w:r w:rsidR="00B8047C" w:rsidRPr="00ED7263">
        <w:rPr>
          <w:rFonts w:ascii="Georgia" w:hAnsi="Georgia"/>
        </w:rPr>
        <w:t>l</w:t>
      </w:r>
      <w:r w:rsidRPr="00ED7263">
        <w:rPr>
          <w:rFonts w:ascii="Georgia" w:hAnsi="Georgia"/>
        </w:rPr>
        <w:t xml:space="preserve"> patrimonio boschivo/forestale si ritiene possa essere attuata attraverso l</w:t>
      </w:r>
      <w:r w:rsidR="006933B0" w:rsidRPr="00ED7263">
        <w:rPr>
          <w:rFonts w:ascii="Georgia" w:hAnsi="Georgia"/>
        </w:rPr>
        <w:t xml:space="preserve">’adesione al </w:t>
      </w:r>
      <w:r w:rsidRPr="00ED7263">
        <w:rPr>
          <w:rFonts w:ascii="Georgia" w:hAnsi="Georgia"/>
        </w:rPr>
        <w:t>consorzio</w:t>
      </w:r>
      <w:r w:rsidR="006933B0" w:rsidRPr="00ED7263">
        <w:rPr>
          <w:rFonts w:ascii="Georgia" w:hAnsi="Georgia"/>
        </w:rPr>
        <w:t xml:space="preserve"> forestale Valle Sabbia</w:t>
      </w:r>
      <w:r w:rsidR="00C33D19" w:rsidRPr="00ED7263">
        <w:rPr>
          <w:rFonts w:ascii="Georgia" w:hAnsi="Georgia"/>
        </w:rPr>
        <w:t>,</w:t>
      </w:r>
      <w:r w:rsidRPr="00ED7263">
        <w:rPr>
          <w:rFonts w:ascii="Georgia" w:hAnsi="Georgia"/>
        </w:rPr>
        <w:t xml:space="preserve"> come espressamente previsto dall’articolo 56 della legge regionale 31/2008 citata;</w:t>
      </w:r>
    </w:p>
    <w:p w14:paraId="125202E5" w14:textId="1FAAE348" w:rsidR="005E7749" w:rsidRPr="00ED7263" w:rsidRDefault="008532D2" w:rsidP="0066013C">
      <w:pPr>
        <w:pStyle w:val="Paragrafoelenco"/>
        <w:numPr>
          <w:ilvl w:val="0"/>
          <w:numId w:val="1"/>
        </w:numPr>
        <w:jc w:val="both"/>
        <w:rPr>
          <w:rFonts w:ascii="Georgia" w:hAnsi="Georgia"/>
        </w:rPr>
      </w:pPr>
      <w:r w:rsidRPr="00ED7263">
        <w:rPr>
          <w:rFonts w:ascii="Georgia" w:hAnsi="Georgia"/>
        </w:rPr>
        <w:t>nello specifico</w:t>
      </w:r>
      <w:r w:rsidR="00653935" w:rsidRPr="00ED7263">
        <w:rPr>
          <w:rFonts w:ascii="Georgia" w:hAnsi="Georgia"/>
        </w:rPr>
        <w:t>,</w:t>
      </w:r>
      <w:r w:rsidRPr="00ED7263">
        <w:rPr>
          <w:rFonts w:ascii="Georgia" w:hAnsi="Georgia"/>
        </w:rPr>
        <w:t xml:space="preserve"> con la costituzione del consorzio i soggetti aderenti mirano a creare un’organizzazione comune per la disciplina e lo svolgimento di fasi della produzione agro-silvo-pastorale, nonché per la gestione delle risorse ambientali </w:t>
      </w:r>
      <w:r w:rsidR="005E7749" w:rsidRPr="00ED7263">
        <w:rPr>
          <w:rFonts w:ascii="Georgia" w:hAnsi="Georgia"/>
        </w:rPr>
        <w:t>di competenza delle rispettive proprietà;</w:t>
      </w:r>
    </w:p>
    <w:p w14:paraId="27B7D855" w14:textId="3A60C981" w:rsidR="00802777" w:rsidRPr="00ED7263" w:rsidRDefault="005E7749" w:rsidP="0066013C">
      <w:pPr>
        <w:pStyle w:val="Paragrafoelenco"/>
        <w:numPr>
          <w:ilvl w:val="0"/>
          <w:numId w:val="1"/>
        </w:numPr>
        <w:jc w:val="both"/>
        <w:rPr>
          <w:rFonts w:ascii="Georgia" w:hAnsi="Georgia"/>
        </w:rPr>
      </w:pPr>
      <w:r w:rsidRPr="00ED7263">
        <w:rPr>
          <w:rFonts w:ascii="Georgia" w:hAnsi="Georgia"/>
        </w:rPr>
        <w:t>inoltre attraverso l’organizzazione consortile i soggetti aderenti mirano a garantir</w:t>
      </w:r>
      <w:r w:rsidR="00802777" w:rsidRPr="00ED7263">
        <w:rPr>
          <w:rFonts w:ascii="Georgia" w:hAnsi="Georgia"/>
        </w:rPr>
        <w:t>e</w:t>
      </w:r>
      <w:r w:rsidRPr="00ED7263">
        <w:rPr>
          <w:rFonts w:ascii="Georgia" w:hAnsi="Georgia"/>
        </w:rPr>
        <w:t xml:space="preserve"> l’attività di supporto </w:t>
      </w:r>
      <w:r w:rsidR="00802777" w:rsidRPr="00ED7263">
        <w:rPr>
          <w:rFonts w:ascii="Georgia" w:hAnsi="Georgia"/>
        </w:rPr>
        <w:t xml:space="preserve">alle funzioni </w:t>
      </w:r>
      <w:r w:rsidR="00653935" w:rsidRPr="00ED7263">
        <w:rPr>
          <w:rFonts w:ascii="Georgia" w:hAnsi="Georgia"/>
        </w:rPr>
        <w:t xml:space="preserve">di competenza </w:t>
      </w:r>
      <w:r w:rsidR="00802777" w:rsidRPr="00ED7263">
        <w:rPr>
          <w:rFonts w:ascii="Georgia" w:hAnsi="Georgia"/>
        </w:rPr>
        <w:t>che altrimenti sarebbero esercitate singolarmente, nonché ad assicurare la gestione integrata e programmata delle funzioni di tutela, ricerca, sviluppo, valorizzazione, gestione delle risorse ambientali nell’ambito del territorio affidato alla competenza del consorzio stesso</w:t>
      </w:r>
      <w:r w:rsidR="00943FC7" w:rsidRPr="00ED7263">
        <w:rPr>
          <w:rFonts w:ascii="Georgia" w:hAnsi="Georgia"/>
        </w:rPr>
        <w:t>.</w:t>
      </w:r>
    </w:p>
    <w:p w14:paraId="683E6F9E" w14:textId="77777777" w:rsidR="00420F08" w:rsidRDefault="00943FC7" w:rsidP="00943FC7">
      <w:pPr>
        <w:jc w:val="both"/>
        <w:rPr>
          <w:rFonts w:ascii="Georgia" w:hAnsi="Georgia"/>
        </w:rPr>
      </w:pPr>
      <w:r w:rsidRPr="00ED7263">
        <w:rPr>
          <w:rFonts w:ascii="Georgia" w:hAnsi="Georgia"/>
        </w:rPr>
        <w:t>ATTESO in particolare che l</w:t>
      </w:r>
      <w:r w:rsidRPr="00ED7263">
        <w:rPr>
          <w:rFonts w:ascii="Georgia" w:hAnsi="Georgia"/>
        </w:rPr>
        <w:t>'adesione o la collaborazione di un piccolo comune montano come Capovalle (che vanta, come visto, una superficie boschiva pari a oltre l'81% del proprio territorio) a un ente consortile o a strutture di gestione associata come il Consorzio Forestale della Valle Sabbia (</w:t>
      </w:r>
      <w:r w:rsidR="00DB36AF" w:rsidRPr="00ED7263">
        <w:rPr>
          <w:rFonts w:ascii="Georgia" w:hAnsi="Georgia"/>
        </w:rPr>
        <w:t xml:space="preserve">con l’avvalersi, tra l’altro, della </w:t>
      </w:r>
      <w:r w:rsidRPr="00ED7263">
        <w:rPr>
          <w:rFonts w:ascii="Georgia" w:hAnsi="Georgia"/>
        </w:rPr>
        <w:t>sponda tecnico-operativa della Comunità Montana) offre molteplici vantaggi strategici, amministrativi ed economici</w:t>
      </w:r>
      <w:r w:rsidR="00DB36AF" w:rsidRPr="00ED7263">
        <w:rPr>
          <w:rFonts w:ascii="Georgia" w:hAnsi="Georgia"/>
        </w:rPr>
        <w:t xml:space="preserve">. </w:t>
      </w:r>
    </w:p>
    <w:p w14:paraId="6787D0D2" w14:textId="4A743C69" w:rsidR="00943FC7" w:rsidRPr="00ED7263" w:rsidRDefault="00DB36AF" w:rsidP="00943FC7">
      <w:pPr>
        <w:jc w:val="both"/>
        <w:rPr>
          <w:rFonts w:ascii="Georgia" w:hAnsi="Georgia"/>
        </w:rPr>
      </w:pPr>
      <w:r w:rsidRPr="00ED7263">
        <w:rPr>
          <w:rFonts w:ascii="Georgia" w:hAnsi="Georgia"/>
        </w:rPr>
        <w:t>Fra gli altri</w:t>
      </w:r>
      <w:r w:rsidR="00943FC7" w:rsidRPr="00ED7263">
        <w:rPr>
          <w:rFonts w:ascii="Georgia" w:hAnsi="Georgia"/>
        </w:rPr>
        <w:t>:</w:t>
      </w:r>
    </w:p>
    <w:p w14:paraId="606303B2" w14:textId="58E9B054" w:rsidR="00943FC7" w:rsidRPr="00ED7263" w:rsidRDefault="00943FC7" w:rsidP="004E0558">
      <w:pPr>
        <w:pStyle w:val="Paragrafoelenco"/>
        <w:numPr>
          <w:ilvl w:val="0"/>
          <w:numId w:val="5"/>
        </w:numPr>
        <w:jc w:val="both"/>
        <w:rPr>
          <w:rFonts w:ascii="Georgia" w:hAnsi="Georgia"/>
        </w:rPr>
      </w:pPr>
      <w:r w:rsidRPr="00ED7263">
        <w:rPr>
          <w:rFonts w:ascii="Georgia" w:hAnsi="Georgia"/>
        </w:rPr>
        <w:t>Ottimizzazione e supporto nella gestione tecnico-amministrativa:</w:t>
      </w:r>
      <w:r w:rsidR="00DB36AF" w:rsidRPr="00ED7263">
        <w:rPr>
          <w:rFonts w:ascii="Georgia" w:hAnsi="Georgia"/>
        </w:rPr>
        <w:t xml:space="preserve"> p</w:t>
      </w:r>
      <w:r w:rsidRPr="00ED7263">
        <w:rPr>
          <w:rFonts w:ascii="Georgia" w:hAnsi="Georgia"/>
        </w:rPr>
        <w:t>er i piccoli comuni con risorse di personale interno limitate, affidare la gestione del patrimonio forestale (compresa l'attuazione e l'aggiornamento dei Piani di Assestamento Forestale) a strutture consortili specializzate permette di sbrigare adempimenti complessi, bandi e perizie con un supporto tecnico altamente qualificato.</w:t>
      </w:r>
    </w:p>
    <w:p w14:paraId="5191A3B9" w14:textId="39C9279D" w:rsidR="00943FC7" w:rsidRPr="00ED7263" w:rsidRDefault="00943FC7" w:rsidP="004E0558">
      <w:pPr>
        <w:pStyle w:val="Paragrafoelenco"/>
        <w:numPr>
          <w:ilvl w:val="0"/>
          <w:numId w:val="5"/>
        </w:numPr>
        <w:jc w:val="both"/>
        <w:rPr>
          <w:rFonts w:ascii="Georgia" w:hAnsi="Georgia"/>
        </w:rPr>
      </w:pPr>
      <w:r w:rsidRPr="00ED7263">
        <w:rPr>
          <w:rFonts w:ascii="Georgia" w:hAnsi="Georgia"/>
        </w:rPr>
        <w:t xml:space="preserve">Accesso facilitato a bandi e finanziamenti regionali/europei: </w:t>
      </w:r>
      <w:r w:rsidR="00DB36AF" w:rsidRPr="00ED7263">
        <w:rPr>
          <w:rFonts w:ascii="Georgia" w:hAnsi="Georgia"/>
        </w:rPr>
        <w:t>i</w:t>
      </w:r>
      <w:r w:rsidRPr="00ED7263">
        <w:rPr>
          <w:rFonts w:ascii="Georgia" w:hAnsi="Georgia"/>
        </w:rPr>
        <w:t xml:space="preserve"> consorzi forestali e le unioni montane possono partecipare con maggiore forza ed economia di scala a bandi sovracomunali (regionali, statali o comunitari, come quelli legati al PSR o ai fondi per le aree interne e forestali) per intercettare risorse altrimenti difficilmente accessibili per un singolo piccolo ente.</w:t>
      </w:r>
    </w:p>
    <w:p w14:paraId="5B42C4CD" w14:textId="6ABB5DA6" w:rsidR="00943FC7" w:rsidRPr="00ED7263" w:rsidRDefault="00943FC7" w:rsidP="004E0558">
      <w:pPr>
        <w:pStyle w:val="Paragrafoelenco"/>
        <w:numPr>
          <w:ilvl w:val="0"/>
          <w:numId w:val="5"/>
        </w:numPr>
        <w:jc w:val="both"/>
        <w:rPr>
          <w:rFonts w:ascii="Georgia" w:hAnsi="Georgia"/>
        </w:rPr>
      </w:pPr>
      <w:r w:rsidRPr="00ED7263">
        <w:rPr>
          <w:rFonts w:ascii="Georgia" w:hAnsi="Georgia"/>
        </w:rPr>
        <w:lastRenderedPageBreak/>
        <w:t xml:space="preserve">Valorizzazione economica della filiera del legno: </w:t>
      </w:r>
      <w:r w:rsidR="00DB36AF" w:rsidRPr="00ED7263">
        <w:rPr>
          <w:rFonts w:ascii="Georgia" w:hAnsi="Georgia"/>
        </w:rPr>
        <w:t>u</w:t>
      </w:r>
      <w:r w:rsidRPr="00ED7263">
        <w:rPr>
          <w:rFonts w:ascii="Georgia" w:hAnsi="Georgia"/>
        </w:rPr>
        <w:t>na gestione consortile consente di coordinare i tagli boschivi in modo programmato e sostenibile, favorendo la commercializzazione del legname, la pulizia dei boschi e l'eventuale valorizzazione della biomassa ai fini energetici, trasformando un costo di manutenzione in una potenziale risorsa economica per il territorio.</w:t>
      </w:r>
    </w:p>
    <w:p w14:paraId="2B84C916" w14:textId="1D3082E0" w:rsidR="00943FC7" w:rsidRPr="00ED7263" w:rsidRDefault="00943FC7" w:rsidP="004E0558">
      <w:pPr>
        <w:pStyle w:val="Paragrafoelenco"/>
        <w:numPr>
          <w:ilvl w:val="0"/>
          <w:numId w:val="5"/>
        </w:numPr>
        <w:jc w:val="both"/>
        <w:rPr>
          <w:rFonts w:ascii="Georgia" w:hAnsi="Georgia"/>
        </w:rPr>
      </w:pPr>
      <w:r w:rsidRPr="00ED7263">
        <w:rPr>
          <w:rFonts w:ascii="Georgia" w:hAnsi="Georgia"/>
        </w:rPr>
        <w:t xml:space="preserve">Prevenzione del dissesto idrogeologico e manutenzione attiva: </w:t>
      </w:r>
      <w:r w:rsidR="004E0558" w:rsidRPr="00ED7263">
        <w:rPr>
          <w:rFonts w:ascii="Georgia" w:hAnsi="Georgia"/>
        </w:rPr>
        <w:t>c</w:t>
      </w:r>
      <w:r w:rsidRPr="00ED7263">
        <w:rPr>
          <w:rFonts w:ascii="Georgia" w:hAnsi="Georgia"/>
        </w:rPr>
        <w:t>on oltre 1.800 ettari di bosco, la cura costante del territorio è vitale. Il consorzio facilita interventi mirati di regimazione delle acque, pulizia dei versanti, prevenzione incendi (AIB) e manutenzione della viabilità silvo-pastorale, riducendo i rischi legati al dissesto in un'area morfologicamente complessa.</w:t>
      </w:r>
    </w:p>
    <w:p w14:paraId="202317F4" w14:textId="32F1B062" w:rsidR="00943FC7" w:rsidRPr="00ED7263" w:rsidRDefault="00943FC7" w:rsidP="004E0558">
      <w:pPr>
        <w:pStyle w:val="Paragrafoelenco"/>
        <w:numPr>
          <w:ilvl w:val="0"/>
          <w:numId w:val="5"/>
        </w:numPr>
        <w:jc w:val="both"/>
        <w:rPr>
          <w:rFonts w:ascii="Georgia" w:hAnsi="Georgia"/>
        </w:rPr>
      </w:pPr>
      <w:r w:rsidRPr="00ED7263">
        <w:rPr>
          <w:rFonts w:ascii="Georgia" w:hAnsi="Georgia"/>
        </w:rPr>
        <w:t xml:space="preserve">Economie di scala nelle opere pubbliche verdi: </w:t>
      </w:r>
      <w:r w:rsidR="004E0558" w:rsidRPr="00ED7263">
        <w:rPr>
          <w:rFonts w:ascii="Georgia" w:hAnsi="Georgia"/>
        </w:rPr>
        <w:t>l</w:t>
      </w:r>
      <w:r w:rsidRPr="00ED7263">
        <w:rPr>
          <w:rFonts w:ascii="Georgia" w:hAnsi="Georgia"/>
        </w:rPr>
        <w:t>'aggregazione consente di unire le forze con gli altri comuni della valle per l'acquisto di servizi, macchinari o per la realizzazione di interventi ambientali complessi, abbattendo i costi fissi per la singola amministrazione comunale</w:t>
      </w:r>
      <w:r w:rsidR="004E0558" w:rsidRPr="00ED7263">
        <w:rPr>
          <w:rFonts w:ascii="Georgia" w:hAnsi="Georgia"/>
        </w:rPr>
        <w:t>.</w:t>
      </w:r>
    </w:p>
    <w:p w14:paraId="0EE192B2" w14:textId="77777777" w:rsidR="00943FC7" w:rsidRPr="00ED7263" w:rsidRDefault="00943FC7" w:rsidP="00943FC7">
      <w:pPr>
        <w:jc w:val="both"/>
        <w:rPr>
          <w:rFonts w:ascii="Georgia" w:hAnsi="Georgia"/>
        </w:rPr>
      </w:pPr>
    </w:p>
    <w:p w14:paraId="7BA5C94B" w14:textId="7BD2D91C" w:rsidR="00662F07" w:rsidRPr="00ED7263" w:rsidRDefault="00662F07" w:rsidP="00662F07">
      <w:pPr>
        <w:ind w:left="360"/>
        <w:jc w:val="both"/>
        <w:rPr>
          <w:rFonts w:ascii="Georgia" w:hAnsi="Georgia"/>
        </w:rPr>
      </w:pPr>
      <w:r w:rsidRPr="00ED7263">
        <w:rPr>
          <w:rFonts w:ascii="Georgia" w:hAnsi="Georgia"/>
        </w:rPr>
        <w:t>DATO ATTO che il Consorzio Forestale Valle Sabbia s.c.a.r.l. ha un Capitale Sociale deliberato di € 80.000,00, interamente sottoscritto e versato, e che la Comunità Montana alla data odierna ne detiene la quota di € 53.474,34 pari al 66,84%</w:t>
      </w:r>
      <w:r w:rsidR="00420F08">
        <w:rPr>
          <w:rFonts w:ascii="Georgia" w:hAnsi="Georgia"/>
        </w:rPr>
        <w:t>.</w:t>
      </w:r>
    </w:p>
    <w:p w14:paraId="222838EF" w14:textId="4406E7F9" w:rsidR="00662F07" w:rsidRPr="00ED7263" w:rsidRDefault="00662F07" w:rsidP="00662F07">
      <w:pPr>
        <w:ind w:left="360"/>
        <w:jc w:val="both"/>
        <w:rPr>
          <w:rFonts w:ascii="Georgia" w:hAnsi="Georgia"/>
        </w:rPr>
      </w:pPr>
      <w:r w:rsidRPr="00ED7263">
        <w:rPr>
          <w:rFonts w:ascii="Georgia" w:hAnsi="Georgia"/>
        </w:rPr>
        <w:t>CONSIDERATO che il Consorzio, in ragione dell’attività svolta e della composizione societaria, si caratterizza come società “</w:t>
      </w:r>
      <w:r w:rsidRPr="00420F08">
        <w:rPr>
          <w:rFonts w:ascii="Georgia" w:hAnsi="Georgia"/>
          <w:i/>
          <w:iCs/>
        </w:rPr>
        <w:t>in house providing</w:t>
      </w:r>
      <w:r w:rsidRPr="00ED7263">
        <w:rPr>
          <w:rFonts w:ascii="Georgia" w:hAnsi="Georgia"/>
        </w:rPr>
        <w:t>” e che l’affidamento diretto alla stessa di servizi da parte degli enti locali soci rispetta le condizioni stabilite dall’art. 7 comma 2 del Decreto legislativo 31 marzo 2023, n. 36 (Codice dei Contratti Pubblici) e dell’art. 16 del D.Lgs. n. 175 del 19.08.2016 (Testo unico in materia di società a partecipazione pubblica), come da vigenti disposizioni statutarie sul controllo analogo dei soci, sul fatto che oltre l'80 per cento delle attività della società controllata è effettuata nello svolgimento dei compiti ad essa affidati dalle amministrazioni socie e dandosi atto che non vi è alcuna partecipazione di capitali privati</w:t>
      </w:r>
      <w:r w:rsidR="00420F08">
        <w:rPr>
          <w:rFonts w:ascii="Georgia" w:hAnsi="Georgia"/>
        </w:rPr>
        <w:t>.</w:t>
      </w:r>
    </w:p>
    <w:p w14:paraId="7E5E180D" w14:textId="18267F8D" w:rsidR="00662F07" w:rsidRPr="00ED7263" w:rsidRDefault="00662F07" w:rsidP="00662F07">
      <w:pPr>
        <w:ind w:left="360"/>
        <w:jc w:val="both"/>
        <w:rPr>
          <w:rFonts w:ascii="Georgia" w:hAnsi="Georgia"/>
        </w:rPr>
      </w:pPr>
      <w:r w:rsidRPr="00ED7263">
        <w:rPr>
          <w:rFonts w:ascii="Georgia" w:hAnsi="Georgia"/>
        </w:rPr>
        <w:t>VALUTATO che Comunità Montana ritiene strategico, per economie di scala e per una migliore organizzazione dei servizi, ampliare il campo di azione del Consorzio, anche per il tramite della partecipazione di nuovi enti valligiani</w:t>
      </w:r>
      <w:r w:rsidRPr="00ED7263">
        <w:rPr>
          <w:rFonts w:ascii="Georgia" w:hAnsi="Georgia"/>
        </w:rPr>
        <w:t>.</w:t>
      </w:r>
    </w:p>
    <w:p w14:paraId="1FA1374C" w14:textId="0777C927" w:rsidR="00662F07" w:rsidRPr="00ED7263" w:rsidRDefault="00420F08" w:rsidP="00662F07">
      <w:pPr>
        <w:ind w:left="360"/>
        <w:jc w:val="both"/>
        <w:rPr>
          <w:rFonts w:ascii="Georgia" w:hAnsi="Georgia"/>
        </w:rPr>
      </w:pPr>
      <w:r w:rsidRPr="00ED7263">
        <w:rPr>
          <w:rFonts w:ascii="Georgia" w:hAnsi="Georgia"/>
        </w:rPr>
        <w:t xml:space="preserve">VISTA </w:t>
      </w:r>
      <w:r w:rsidR="00662F07" w:rsidRPr="00ED7263">
        <w:rPr>
          <w:rFonts w:ascii="Georgia" w:hAnsi="Georgia"/>
        </w:rPr>
        <w:t xml:space="preserve">la deliberazione dell’assemblea della Comunità Montana di Valle Sabbia n. 30 del 30 settembre 2026 recante: </w:t>
      </w:r>
      <w:r w:rsidR="00662F07" w:rsidRPr="00ED7263">
        <w:rPr>
          <w:rFonts w:ascii="Georgia" w:hAnsi="Georgia"/>
        </w:rPr>
        <w:t>OGGETTO: AUTORIZZAZIONE ALLA ALIENAZIONE DI QUOTE DI PARTECIPAZIONE DELLA COMUNITÀ MONTANA DI VALLE SABBIA NEL CONSORZIO FORESTALE VALLE SABBIA SCARL</w:t>
      </w:r>
      <w:r>
        <w:rPr>
          <w:rFonts w:ascii="Georgia" w:hAnsi="Georgia"/>
        </w:rPr>
        <w:t>.</w:t>
      </w:r>
    </w:p>
    <w:p w14:paraId="17067C26" w14:textId="14F14F6E" w:rsidR="00662F07" w:rsidRPr="00ED7263" w:rsidRDefault="00662F07" w:rsidP="00662F07">
      <w:pPr>
        <w:ind w:left="360"/>
        <w:jc w:val="both"/>
        <w:rPr>
          <w:rFonts w:ascii="Georgia" w:hAnsi="Georgia"/>
        </w:rPr>
      </w:pPr>
      <w:r w:rsidRPr="00ED7263">
        <w:rPr>
          <w:rFonts w:ascii="Georgia" w:hAnsi="Georgia"/>
        </w:rPr>
        <w:t>ATTESO che il Comitato di Indirizzo e Controllo (CIC) del “Consorzio Forestale Valle Sabbia” s.c.a.r.l., nella seduta del 18/09/2026 si è espresso favorevolmente all’ingresso del nuovo socio</w:t>
      </w:r>
      <w:r w:rsidR="00420F08">
        <w:rPr>
          <w:rFonts w:ascii="Georgia" w:hAnsi="Georgia"/>
        </w:rPr>
        <w:t xml:space="preserve"> comune di Capovalle (BS)</w:t>
      </w:r>
      <w:r w:rsidRPr="00ED7263">
        <w:rPr>
          <w:rFonts w:ascii="Georgia" w:hAnsi="Georgia"/>
        </w:rPr>
        <w:t>, ai sensi e per gli effetti dell’art. 30 comma 2 lett. c) dello Statuto consortile</w:t>
      </w:r>
      <w:r w:rsidR="00420F08">
        <w:rPr>
          <w:rFonts w:ascii="Georgia" w:hAnsi="Georgia"/>
        </w:rPr>
        <w:t>.</w:t>
      </w:r>
    </w:p>
    <w:p w14:paraId="6ED584AF" w14:textId="77777777" w:rsidR="00662F07" w:rsidRPr="00ED7263" w:rsidRDefault="00662F07" w:rsidP="00662F07">
      <w:pPr>
        <w:ind w:left="360"/>
        <w:jc w:val="both"/>
        <w:rPr>
          <w:rFonts w:ascii="Georgia" w:hAnsi="Georgia"/>
        </w:rPr>
      </w:pPr>
      <w:r w:rsidRPr="00ED7263">
        <w:rPr>
          <w:rFonts w:ascii="Georgia" w:hAnsi="Georgia"/>
        </w:rPr>
        <w:t>PRESO ATTO dei seguenti dati ai fini della determinazione e quantificazione del corrispettivo di cessione:</w:t>
      </w:r>
    </w:p>
    <w:tbl>
      <w:tblPr>
        <w:tblW w:w="0" w:type="auto"/>
        <w:tblInd w:w="421" w:type="dxa"/>
        <w:tblCellMar>
          <w:top w:w="15" w:type="dxa"/>
          <w:left w:w="15" w:type="dxa"/>
          <w:bottom w:w="15" w:type="dxa"/>
          <w:right w:w="15" w:type="dxa"/>
        </w:tblCellMar>
        <w:tblLook w:val="04A0" w:firstRow="1" w:lastRow="0" w:firstColumn="1" w:lastColumn="0" w:noHBand="0" w:noVBand="1"/>
      </w:tblPr>
      <w:tblGrid>
        <w:gridCol w:w="6095"/>
        <w:gridCol w:w="1984"/>
      </w:tblGrid>
      <w:tr w:rsidR="00662F07" w:rsidRPr="00ED7263" w14:paraId="2D2A10F1" w14:textId="77777777" w:rsidTr="00462BFC">
        <w:trPr>
          <w:trHeight w:val="490"/>
        </w:trPr>
        <w:tc>
          <w:tcPr>
            <w:tcW w:w="6095" w:type="dxa"/>
            <w:tcBorders>
              <w:top w:val="single" w:sz="4" w:space="0" w:color="000000"/>
              <w:left w:val="single" w:sz="4" w:space="0" w:color="000000"/>
              <w:bottom w:val="single" w:sz="4" w:space="0" w:color="000000"/>
              <w:right w:val="single" w:sz="4" w:space="0" w:color="000000"/>
            </w:tcBorders>
            <w:hideMark/>
          </w:tcPr>
          <w:p w14:paraId="6E01C829" w14:textId="77777777" w:rsidR="00662F07" w:rsidRPr="00ED7263" w:rsidRDefault="00662F07" w:rsidP="00662F07">
            <w:pPr>
              <w:ind w:left="360"/>
              <w:jc w:val="both"/>
              <w:rPr>
                <w:rFonts w:ascii="Georgia" w:hAnsi="Georgia"/>
              </w:rPr>
            </w:pPr>
            <w:r w:rsidRPr="00ED7263">
              <w:rPr>
                <w:rFonts w:ascii="Georgia" w:hAnsi="Georgia"/>
              </w:rPr>
              <w:t>Capitale Sociale</w:t>
            </w:r>
          </w:p>
        </w:tc>
        <w:tc>
          <w:tcPr>
            <w:tcW w:w="1984" w:type="dxa"/>
            <w:tcBorders>
              <w:top w:val="single" w:sz="4" w:space="0" w:color="000000"/>
              <w:left w:val="single" w:sz="4" w:space="0" w:color="000000"/>
              <w:bottom w:val="single" w:sz="4" w:space="0" w:color="000000"/>
              <w:right w:val="single" w:sz="4" w:space="0" w:color="000000"/>
            </w:tcBorders>
            <w:hideMark/>
          </w:tcPr>
          <w:p w14:paraId="5568B665" w14:textId="0880DB8C" w:rsidR="00662F07" w:rsidRPr="00ED7263" w:rsidRDefault="00662F07" w:rsidP="00662F07">
            <w:pPr>
              <w:ind w:left="360"/>
              <w:jc w:val="both"/>
              <w:rPr>
                <w:rFonts w:ascii="Georgia" w:hAnsi="Georgia"/>
              </w:rPr>
            </w:pPr>
            <w:r w:rsidRPr="00ED7263">
              <w:rPr>
                <w:rFonts w:ascii="Georgia" w:hAnsi="Georgia"/>
              </w:rPr>
              <w:t>80'000.00</w:t>
            </w:r>
            <w:r w:rsidR="00420F08">
              <w:rPr>
                <w:rFonts w:ascii="Georgia" w:hAnsi="Georgia"/>
              </w:rPr>
              <w:t xml:space="preserve"> </w:t>
            </w:r>
            <w:r w:rsidRPr="00ED7263">
              <w:rPr>
                <w:rFonts w:ascii="Georgia" w:hAnsi="Georgia"/>
              </w:rPr>
              <w:t>€</w:t>
            </w:r>
          </w:p>
        </w:tc>
      </w:tr>
      <w:tr w:rsidR="00662F07" w:rsidRPr="00ED7263" w14:paraId="34A9E64E" w14:textId="77777777" w:rsidTr="00462BFC">
        <w:trPr>
          <w:trHeight w:val="490"/>
        </w:trPr>
        <w:tc>
          <w:tcPr>
            <w:tcW w:w="6095" w:type="dxa"/>
            <w:tcBorders>
              <w:top w:val="single" w:sz="4" w:space="0" w:color="000000"/>
              <w:left w:val="single" w:sz="4" w:space="0" w:color="000000"/>
              <w:bottom w:val="single" w:sz="4" w:space="0" w:color="000000"/>
              <w:right w:val="single" w:sz="4" w:space="0" w:color="000000"/>
            </w:tcBorders>
            <w:hideMark/>
          </w:tcPr>
          <w:p w14:paraId="41D8B5A2" w14:textId="77777777" w:rsidR="00662F07" w:rsidRPr="00ED7263" w:rsidRDefault="00662F07" w:rsidP="00662F07">
            <w:pPr>
              <w:ind w:left="360"/>
              <w:jc w:val="both"/>
              <w:rPr>
                <w:rFonts w:ascii="Georgia" w:hAnsi="Georgia"/>
              </w:rPr>
            </w:pPr>
            <w:r w:rsidRPr="00ED7263">
              <w:rPr>
                <w:rFonts w:ascii="Georgia" w:hAnsi="Georgia"/>
              </w:rPr>
              <w:t>Quota sociale Comunità Montana Valle Sabbia attuale</w:t>
            </w:r>
          </w:p>
        </w:tc>
        <w:tc>
          <w:tcPr>
            <w:tcW w:w="1984" w:type="dxa"/>
            <w:tcBorders>
              <w:top w:val="single" w:sz="4" w:space="0" w:color="000000"/>
              <w:left w:val="single" w:sz="4" w:space="0" w:color="000000"/>
              <w:bottom w:val="single" w:sz="4" w:space="0" w:color="000000"/>
              <w:right w:val="single" w:sz="4" w:space="0" w:color="000000"/>
            </w:tcBorders>
            <w:hideMark/>
          </w:tcPr>
          <w:p w14:paraId="31BCD7A7" w14:textId="52734042" w:rsidR="00662F07" w:rsidRPr="00ED7263" w:rsidRDefault="00662F07" w:rsidP="00662F07">
            <w:pPr>
              <w:ind w:left="360"/>
              <w:jc w:val="both"/>
              <w:rPr>
                <w:rFonts w:ascii="Georgia" w:hAnsi="Georgia"/>
              </w:rPr>
            </w:pPr>
            <w:r w:rsidRPr="00ED7263">
              <w:rPr>
                <w:rFonts w:ascii="Georgia" w:hAnsi="Georgia"/>
              </w:rPr>
              <w:t>53'474.34</w:t>
            </w:r>
            <w:r w:rsidR="00420F08">
              <w:rPr>
                <w:rFonts w:ascii="Georgia" w:hAnsi="Georgia"/>
              </w:rPr>
              <w:t xml:space="preserve"> </w:t>
            </w:r>
            <w:r w:rsidRPr="00ED7263">
              <w:rPr>
                <w:rFonts w:ascii="Georgia" w:hAnsi="Georgia"/>
              </w:rPr>
              <w:t>€</w:t>
            </w:r>
          </w:p>
        </w:tc>
      </w:tr>
      <w:tr w:rsidR="00662F07" w:rsidRPr="00ED7263" w14:paraId="68C60BE7" w14:textId="77777777" w:rsidTr="00462BFC">
        <w:trPr>
          <w:trHeight w:val="490"/>
        </w:trPr>
        <w:tc>
          <w:tcPr>
            <w:tcW w:w="6095" w:type="dxa"/>
            <w:tcBorders>
              <w:top w:val="single" w:sz="4" w:space="0" w:color="000000"/>
              <w:left w:val="single" w:sz="4" w:space="0" w:color="000000"/>
              <w:bottom w:val="single" w:sz="4" w:space="0" w:color="000000"/>
              <w:right w:val="single" w:sz="4" w:space="0" w:color="000000"/>
            </w:tcBorders>
            <w:hideMark/>
          </w:tcPr>
          <w:p w14:paraId="74F5007F" w14:textId="77777777" w:rsidR="00662F07" w:rsidRPr="00ED7263" w:rsidRDefault="00662F07" w:rsidP="00662F07">
            <w:pPr>
              <w:ind w:left="360"/>
              <w:jc w:val="both"/>
              <w:rPr>
                <w:rFonts w:ascii="Georgia" w:hAnsi="Georgia"/>
              </w:rPr>
            </w:pPr>
            <w:r w:rsidRPr="00ED7263">
              <w:rPr>
                <w:rFonts w:ascii="Georgia" w:hAnsi="Georgia"/>
              </w:rPr>
              <w:t>% Quota sociale Comunità Montana Valle Sabbia attuale</w:t>
            </w:r>
          </w:p>
        </w:tc>
        <w:tc>
          <w:tcPr>
            <w:tcW w:w="1984" w:type="dxa"/>
            <w:tcBorders>
              <w:top w:val="single" w:sz="4" w:space="0" w:color="000000"/>
              <w:left w:val="single" w:sz="4" w:space="0" w:color="000000"/>
              <w:bottom w:val="single" w:sz="4" w:space="0" w:color="000000"/>
              <w:right w:val="single" w:sz="4" w:space="0" w:color="000000"/>
            </w:tcBorders>
            <w:hideMark/>
          </w:tcPr>
          <w:p w14:paraId="7620F0E2" w14:textId="77777777" w:rsidR="00662F07" w:rsidRPr="00ED7263" w:rsidRDefault="00662F07" w:rsidP="00662F07">
            <w:pPr>
              <w:ind w:left="360"/>
              <w:jc w:val="both"/>
              <w:rPr>
                <w:rFonts w:ascii="Georgia" w:hAnsi="Georgia"/>
              </w:rPr>
            </w:pPr>
            <w:r w:rsidRPr="00ED7263">
              <w:rPr>
                <w:rFonts w:ascii="Georgia" w:hAnsi="Georgia"/>
              </w:rPr>
              <w:t>66.84%</w:t>
            </w:r>
          </w:p>
        </w:tc>
      </w:tr>
      <w:tr w:rsidR="00662F07" w:rsidRPr="00ED7263" w14:paraId="143ED687" w14:textId="77777777" w:rsidTr="00462BFC">
        <w:trPr>
          <w:trHeight w:val="490"/>
        </w:trPr>
        <w:tc>
          <w:tcPr>
            <w:tcW w:w="6095" w:type="dxa"/>
            <w:tcBorders>
              <w:top w:val="single" w:sz="4" w:space="0" w:color="000000"/>
              <w:left w:val="single" w:sz="4" w:space="0" w:color="000000"/>
              <w:bottom w:val="single" w:sz="4" w:space="0" w:color="000000"/>
              <w:right w:val="single" w:sz="4" w:space="0" w:color="000000"/>
            </w:tcBorders>
            <w:hideMark/>
          </w:tcPr>
          <w:p w14:paraId="10C39C39" w14:textId="77777777" w:rsidR="00662F07" w:rsidRPr="00ED7263" w:rsidRDefault="00662F07" w:rsidP="00662F07">
            <w:pPr>
              <w:ind w:left="360"/>
              <w:jc w:val="both"/>
              <w:rPr>
                <w:rFonts w:ascii="Georgia" w:hAnsi="Georgia"/>
              </w:rPr>
            </w:pPr>
            <w:r w:rsidRPr="00ED7263">
              <w:rPr>
                <w:rFonts w:ascii="Georgia" w:hAnsi="Georgia"/>
              </w:rPr>
              <w:t>Superficie forestale conferita Comune di Capovalle</w:t>
            </w:r>
          </w:p>
        </w:tc>
        <w:tc>
          <w:tcPr>
            <w:tcW w:w="1984" w:type="dxa"/>
            <w:tcBorders>
              <w:top w:val="single" w:sz="4" w:space="0" w:color="000000"/>
              <w:left w:val="single" w:sz="4" w:space="0" w:color="000000"/>
              <w:bottom w:val="single" w:sz="4" w:space="0" w:color="000000"/>
              <w:right w:val="single" w:sz="4" w:space="0" w:color="000000"/>
            </w:tcBorders>
            <w:hideMark/>
          </w:tcPr>
          <w:p w14:paraId="3B4D017C" w14:textId="77777777" w:rsidR="00662F07" w:rsidRPr="00ED7263" w:rsidRDefault="00662F07" w:rsidP="00662F07">
            <w:pPr>
              <w:ind w:left="360"/>
              <w:jc w:val="both"/>
              <w:rPr>
                <w:rFonts w:ascii="Georgia" w:hAnsi="Georgia"/>
              </w:rPr>
            </w:pPr>
            <w:r w:rsidRPr="00ED7263">
              <w:rPr>
                <w:rFonts w:ascii="Georgia" w:hAnsi="Georgia"/>
              </w:rPr>
              <w:t>1400 ha</w:t>
            </w:r>
          </w:p>
        </w:tc>
      </w:tr>
      <w:tr w:rsidR="00662F07" w:rsidRPr="00ED7263" w14:paraId="4F1E0BD3" w14:textId="77777777" w:rsidTr="00462BFC">
        <w:trPr>
          <w:trHeight w:val="490"/>
        </w:trPr>
        <w:tc>
          <w:tcPr>
            <w:tcW w:w="6095" w:type="dxa"/>
            <w:tcBorders>
              <w:top w:val="single" w:sz="4" w:space="0" w:color="000000"/>
              <w:left w:val="single" w:sz="4" w:space="0" w:color="000000"/>
              <w:bottom w:val="single" w:sz="4" w:space="0" w:color="000000"/>
              <w:right w:val="single" w:sz="4" w:space="0" w:color="000000"/>
            </w:tcBorders>
            <w:hideMark/>
          </w:tcPr>
          <w:p w14:paraId="49B8C2C6" w14:textId="77777777" w:rsidR="00662F07" w:rsidRPr="00ED7263" w:rsidRDefault="00662F07" w:rsidP="00662F07">
            <w:pPr>
              <w:ind w:left="360"/>
              <w:jc w:val="both"/>
              <w:rPr>
                <w:rFonts w:ascii="Georgia" w:hAnsi="Georgia"/>
              </w:rPr>
            </w:pPr>
            <w:r w:rsidRPr="00ED7263">
              <w:rPr>
                <w:rFonts w:ascii="Georgia" w:hAnsi="Georgia"/>
              </w:rPr>
              <w:t>Quota sociale comune di Capovalle</w:t>
            </w:r>
          </w:p>
        </w:tc>
        <w:tc>
          <w:tcPr>
            <w:tcW w:w="1984" w:type="dxa"/>
            <w:tcBorders>
              <w:top w:val="single" w:sz="4" w:space="0" w:color="000000"/>
              <w:left w:val="single" w:sz="4" w:space="0" w:color="000000"/>
              <w:bottom w:val="single" w:sz="4" w:space="0" w:color="000000"/>
              <w:right w:val="single" w:sz="4" w:space="0" w:color="000000"/>
            </w:tcBorders>
            <w:hideMark/>
          </w:tcPr>
          <w:p w14:paraId="5014F594" w14:textId="647C5522" w:rsidR="00662F07" w:rsidRPr="00ED7263" w:rsidRDefault="00662F07" w:rsidP="00662F07">
            <w:pPr>
              <w:ind w:left="360"/>
              <w:jc w:val="both"/>
              <w:rPr>
                <w:rFonts w:ascii="Georgia" w:hAnsi="Georgia"/>
              </w:rPr>
            </w:pPr>
            <w:r w:rsidRPr="00ED7263">
              <w:rPr>
                <w:rFonts w:ascii="Georgia" w:hAnsi="Georgia"/>
              </w:rPr>
              <w:t>5’649.34 €</w:t>
            </w:r>
          </w:p>
        </w:tc>
      </w:tr>
      <w:tr w:rsidR="00662F07" w:rsidRPr="00ED7263" w14:paraId="420EF759" w14:textId="77777777" w:rsidTr="00462BFC">
        <w:trPr>
          <w:trHeight w:val="490"/>
        </w:trPr>
        <w:tc>
          <w:tcPr>
            <w:tcW w:w="6095" w:type="dxa"/>
            <w:tcBorders>
              <w:top w:val="single" w:sz="4" w:space="0" w:color="000000"/>
              <w:left w:val="single" w:sz="4" w:space="0" w:color="000000"/>
              <w:bottom w:val="single" w:sz="4" w:space="0" w:color="000000"/>
              <w:right w:val="single" w:sz="4" w:space="0" w:color="000000"/>
            </w:tcBorders>
            <w:hideMark/>
          </w:tcPr>
          <w:p w14:paraId="4EB88E6B" w14:textId="77777777" w:rsidR="00662F07" w:rsidRPr="00ED7263" w:rsidRDefault="00662F07" w:rsidP="00662F07">
            <w:pPr>
              <w:ind w:left="360"/>
              <w:jc w:val="both"/>
              <w:rPr>
                <w:rFonts w:ascii="Georgia" w:hAnsi="Georgia"/>
              </w:rPr>
            </w:pPr>
            <w:r w:rsidRPr="00ED7263">
              <w:rPr>
                <w:rFonts w:ascii="Georgia" w:hAnsi="Georgia"/>
              </w:rPr>
              <w:t>% Quota sociale comune di Capovalle</w:t>
            </w:r>
          </w:p>
        </w:tc>
        <w:tc>
          <w:tcPr>
            <w:tcW w:w="1984" w:type="dxa"/>
            <w:tcBorders>
              <w:top w:val="single" w:sz="4" w:space="0" w:color="000000"/>
              <w:left w:val="single" w:sz="4" w:space="0" w:color="000000"/>
              <w:bottom w:val="single" w:sz="4" w:space="0" w:color="000000"/>
              <w:right w:val="single" w:sz="4" w:space="0" w:color="000000"/>
            </w:tcBorders>
            <w:hideMark/>
          </w:tcPr>
          <w:p w14:paraId="193C86E0" w14:textId="77777777" w:rsidR="00662F07" w:rsidRPr="00ED7263" w:rsidRDefault="00662F07" w:rsidP="00662F07">
            <w:pPr>
              <w:ind w:left="360"/>
              <w:jc w:val="both"/>
              <w:rPr>
                <w:rFonts w:ascii="Georgia" w:hAnsi="Georgia"/>
              </w:rPr>
            </w:pPr>
            <w:r w:rsidRPr="00ED7263">
              <w:rPr>
                <w:rFonts w:ascii="Georgia" w:hAnsi="Georgia"/>
              </w:rPr>
              <w:t>7.06%</w:t>
            </w:r>
          </w:p>
        </w:tc>
      </w:tr>
      <w:tr w:rsidR="00662F07" w:rsidRPr="00ED7263" w14:paraId="75C31605" w14:textId="77777777" w:rsidTr="00462BFC">
        <w:trPr>
          <w:trHeight w:val="490"/>
        </w:trPr>
        <w:tc>
          <w:tcPr>
            <w:tcW w:w="6095" w:type="dxa"/>
            <w:tcBorders>
              <w:top w:val="single" w:sz="4" w:space="0" w:color="000000"/>
              <w:left w:val="single" w:sz="4" w:space="0" w:color="000000"/>
              <w:bottom w:val="single" w:sz="4" w:space="0" w:color="000000"/>
              <w:right w:val="single" w:sz="4" w:space="0" w:color="000000"/>
            </w:tcBorders>
            <w:hideMark/>
          </w:tcPr>
          <w:p w14:paraId="5333DF1B" w14:textId="77777777" w:rsidR="00662F07" w:rsidRPr="00ED7263" w:rsidRDefault="00662F07" w:rsidP="00662F07">
            <w:pPr>
              <w:ind w:left="360"/>
              <w:jc w:val="both"/>
              <w:rPr>
                <w:rFonts w:ascii="Georgia" w:hAnsi="Georgia"/>
              </w:rPr>
            </w:pPr>
            <w:r w:rsidRPr="00ED7263">
              <w:rPr>
                <w:rFonts w:ascii="Georgia" w:hAnsi="Georgia"/>
              </w:rPr>
              <w:lastRenderedPageBreak/>
              <w:t>Quota sociale Comunità Montana Valle Sabbia NUOVA</w:t>
            </w:r>
          </w:p>
        </w:tc>
        <w:tc>
          <w:tcPr>
            <w:tcW w:w="1984" w:type="dxa"/>
            <w:tcBorders>
              <w:top w:val="single" w:sz="4" w:space="0" w:color="000000"/>
              <w:left w:val="single" w:sz="4" w:space="0" w:color="000000"/>
              <w:bottom w:val="single" w:sz="4" w:space="0" w:color="000000"/>
              <w:right w:val="single" w:sz="4" w:space="0" w:color="000000"/>
            </w:tcBorders>
            <w:hideMark/>
          </w:tcPr>
          <w:p w14:paraId="0802FD7B" w14:textId="77777777" w:rsidR="00662F07" w:rsidRPr="00ED7263" w:rsidRDefault="00662F07" w:rsidP="00662F07">
            <w:pPr>
              <w:ind w:left="360"/>
              <w:jc w:val="both"/>
              <w:rPr>
                <w:rFonts w:ascii="Georgia" w:hAnsi="Georgia"/>
              </w:rPr>
            </w:pPr>
            <w:r w:rsidRPr="00ED7263">
              <w:rPr>
                <w:rFonts w:ascii="Georgia" w:hAnsi="Georgia"/>
              </w:rPr>
              <w:t>47'825.00€</w:t>
            </w:r>
          </w:p>
        </w:tc>
      </w:tr>
      <w:tr w:rsidR="00662F07" w:rsidRPr="00ED7263" w14:paraId="00BBC8AD" w14:textId="77777777" w:rsidTr="00462BFC">
        <w:trPr>
          <w:trHeight w:val="490"/>
        </w:trPr>
        <w:tc>
          <w:tcPr>
            <w:tcW w:w="6095" w:type="dxa"/>
            <w:tcBorders>
              <w:top w:val="single" w:sz="4" w:space="0" w:color="000000"/>
              <w:left w:val="single" w:sz="4" w:space="0" w:color="000000"/>
              <w:bottom w:val="single" w:sz="4" w:space="0" w:color="000000"/>
              <w:right w:val="single" w:sz="4" w:space="0" w:color="000000"/>
            </w:tcBorders>
            <w:hideMark/>
          </w:tcPr>
          <w:p w14:paraId="5830C2D0" w14:textId="77777777" w:rsidR="00662F07" w:rsidRPr="00ED7263" w:rsidRDefault="00662F07" w:rsidP="00662F07">
            <w:pPr>
              <w:ind w:left="360"/>
              <w:jc w:val="both"/>
              <w:rPr>
                <w:rFonts w:ascii="Georgia" w:hAnsi="Georgia"/>
              </w:rPr>
            </w:pPr>
            <w:r w:rsidRPr="00ED7263">
              <w:rPr>
                <w:rFonts w:ascii="Georgia" w:hAnsi="Georgia"/>
              </w:rPr>
              <w:t>% Quota sociale Comunità Montana Valle Sabbia attuale</w:t>
            </w:r>
          </w:p>
        </w:tc>
        <w:tc>
          <w:tcPr>
            <w:tcW w:w="1984" w:type="dxa"/>
            <w:tcBorders>
              <w:top w:val="single" w:sz="4" w:space="0" w:color="000000"/>
              <w:left w:val="single" w:sz="4" w:space="0" w:color="000000"/>
              <w:bottom w:val="single" w:sz="4" w:space="0" w:color="000000"/>
              <w:right w:val="single" w:sz="4" w:space="0" w:color="000000"/>
            </w:tcBorders>
            <w:hideMark/>
          </w:tcPr>
          <w:p w14:paraId="61AE8F49" w14:textId="77777777" w:rsidR="00662F07" w:rsidRPr="00ED7263" w:rsidRDefault="00662F07" w:rsidP="00662F07">
            <w:pPr>
              <w:ind w:left="360"/>
              <w:jc w:val="both"/>
              <w:rPr>
                <w:rFonts w:ascii="Georgia" w:hAnsi="Georgia"/>
              </w:rPr>
            </w:pPr>
            <w:r w:rsidRPr="00ED7263">
              <w:rPr>
                <w:rFonts w:ascii="Georgia" w:hAnsi="Georgia"/>
              </w:rPr>
              <w:t>59.78%</w:t>
            </w:r>
          </w:p>
        </w:tc>
      </w:tr>
    </w:tbl>
    <w:p w14:paraId="3F0E5091" w14:textId="77777777" w:rsidR="00662F07" w:rsidRPr="00ED7263" w:rsidRDefault="00662F07" w:rsidP="00662F07">
      <w:pPr>
        <w:ind w:left="360"/>
        <w:jc w:val="both"/>
        <w:rPr>
          <w:rFonts w:ascii="Georgia" w:hAnsi="Georgia"/>
        </w:rPr>
      </w:pPr>
    </w:p>
    <w:p w14:paraId="23359B9A" w14:textId="77777777" w:rsidR="00662F07" w:rsidRPr="00ED7263" w:rsidRDefault="00662F07" w:rsidP="00420F08">
      <w:pPr>
        <w:ind w:left="360"/>
        <w:jc w:val="both"/>
        <w:rPr>
          <w:rFonts w:ascii="Georgia" w:hAnsi="Georgia"/>
        </w:rPr>
      </w:pPr>
      <w:r w:rsidRPr="00ED7263">
        <w:rPr>
          <w:rFonts w:ascii="Georgia" w:hAnsi="Georgia"/>
        </w:rPr>
        <w:t>Il calcolo della quota sociale del comune di Capovalle è effettuato con la medesima metodologia adottata per gli altri comuni in fase di costituzione della società. A differenza della quota del socio di maggioranza (Comunità Montana) che fu definita in modo forfettario la quota dei comuni fu invece definita in funzione della superficie conferita applicando la seguente formula:</w:t>
      </w:r>
    </w:p>
    <w:p w14:paraId="5A9F287A" w14:textId="77777777" w:rsidR="00662F07" w:rsidRPr="00ED7263" w:rsidRDefault="00662F07" w:rsidP="00662F07">
      <w:pPr>
        <w:ind w:left="360"/>
        <w:jc w:val="both"/>
        <w:rPr>
          <w:rFonts w:ascii="Georgia" w:hAnsi="Georgia"/>
        </w:rPr>
      </w:pPr>
      <w:r w:rsidRPr="00ED7263">
        <w:rPr>
          <w:rFonts w:ascii="Georgia" w:hAnsi="Georgia"/>
        </w:rPr>
        <w:t>QC= QF + (( CS-QCM-∑QF) * SC)/ ∑SC</w:t>
      </w:r>
    </w:p>
    <w:p w14:paraId="26E0BFBE" w14:textId="77777777" w:rsidR="00662F07" w:rsidRPr="00ED7263" w:rsidRDefault="00662F07" w:rsidP="00662F07">
      <w:pPr>
        <w:ind w:left="360"/>
        <w:jc w:val="both"/>
        <w:rPr>
          <w:rFonts w:ascii="Georgia" w:hAnsi="Georgia"/>
        </w:rPr>
      </w:pPr>
      <w:r w:rsidRPr="00ED7263">
        <w:rPr>
          <w:rFonts w:ascii="Georgia" w:hAnsi="Georgia"/>
        </w:rPr>
        <w:t>QC</w:t>
      </w:r>
      <w:r w:rsidRPr="00ED7263">
        <w:rPr>
          <w:rFonts w:ascii="Georgia" w:hAnsi="Georgia"/>
        </w:rPr>
        <w:tab/>
        <w:t>quota comune</w:t>
      </w:r>
    </w:p>
    <w:p w14:paraId="17289353" w14:textId="77777777" w:rsidR="00662F07" w:rsidRPr="00ED7263" w:rsidRDefault="00662F07" w:rsidP="00662F07">
      <w:pPr>
        <w:ind w:left="360"/>
        <w:jc w:val="both"/>
        <w:rPr>
          <w:rFonts w:ascii="Georgia" w:hAnsi="Georgia"/>
        </w:rPr>
      </w:pPr>
      <w:r w:rsidRPr="00ED7263">
        <w:rPr>
          <w:rFonts w:ascii="Georgia" w:hAnsi="Georgia"/>
        </w:rPr>
        <w:t>QF</w:t>
      </w:r>
      <w:r w:rsidRPr="00ED7263">
        <w:rPr>
          <w:rFonts w:ascii="Georgia" w:hAnsi="Georgia"/>
        </w:rPr>
        <w:tab/>
        <w:t>quota fissa (2'000.00€ per tutti i comuni)</w:t>
      </w:r>
    </w:p>
    <w:p w14:paraId="0AA88C94" w14:textId="77777777" w:rsidR="00662F07" w:rsidRPr="00ED7263" w:rsidRDefault="00662F07" w:rsidP="00662F07">
      <w:pPr>
        <w:ind w:left="360"/>
        <w:jc w:val="both"/>
        <w:rPr>
          <w:rFonts w:ascii="Georgia" w:hAnsi="Georgia"/>
        </w:rPr>
      </w:pPr>
      <w:r w:rsidRPr="00ED7263">
        <w:rPr>
          <w:rFonts w:ascii="Georgia" w:hAnsi="Georgia"/>
        </w:rPr>
        <w:t>CS</w:t>
      </w:r>
      <w:r w:rsidRPr="00ED7263">
        <w:rPr>
          <w:rFonts w:ascii="Georgia" w:hAnsi="Georgia"/>
        </w:rPr>
        <w:tab/>
        <w:t>capitale sociale</w:t>
      </w:r>
    </w:p>
    <w:p w14:paraId="7F25D0CB" w14:textId="77777777" w:rsidR="00662F07" w:rsidRPr="00ED7263" w:rsidRDefault="00662F07" w:rsidP="00662F07">
      <w:pPr>
        <w:ind w:left="360"/>
        <w:jc w:val="both"/>
        <w:rPr>
          <w:rFonts w:ascii="Georgia" w:hAnsi="Georgia"/>
        </w:rPr>
      </w:pPr>
      <w:r w:rsidRPr="00ED7263">
        <w:rPr>
          <w:rFonts w:ascii="Georgia" w:hAnsi="Georgia"/>
        </w:rPr>
        <w:t>QCM</w:t>
      </w:r>
      <w:r w:rsidRPr="00ED7263">
        <w:rPr>
          <w:rFonts w:ascii="Georgia" w:hAnsi="Georgia"/>
        </w:rPr>
        <w:tab/>
        <w:t>quota Comunità Montana</w:t>
      </w:r>
    </w:p>
    <w:p w14:paraId="68C80370" w14:textId="77777777" w:rsidR="00662F07" w:rsidRPr="00ED7263" w:rsidRDefault="00662F07" w:rsidP="00662F07">
      <w:pPr>
        <w:ind w:left="360"/>
        <w:jc w:val="both"/>
        <w:rPr>
          <w:rFonts w:ascii="Georgia" w:hAnsi="Georgia"/>
        </w:rPr>
      </w:pPr>
      <w:r w:rsidRPr="00ED7263">
        <w:rPr>
          <w:rFonts w:ascii="Georgia" w:hAnsi="Georgia"/>
        </w:rPr>
        <w:t>∑QF</w:t>
      </w:r>
      <w:r w:rsidRPr="00ED7263">
        <w:rPr>
          <w:rFonts w:ascii="Georgia" w:hAnsi="Georgia"/>
        </w:rPr>
        <w:tab/>
        <w:t>sommatoria quote fisse</w:t>
      </w:r>
    </w:p>
    <w:p w14:paraId="5C38DE17" w14:textId="77777777" w:rsidR="00662F07" w:rsidRPr="00ED7263" w:rsidRDefault="00662F07" w:rsidP="00662F07">
      <w:pPr>
        <w:ind w:left="360"/>
        <w:jc w:val="both"/>
        <w:rPr>
          <w:rFonts w:ascii="Georgia" w:hAnsi="Georgia"/>
        </w:rPr>
      </w:pPr>
      <w:r w:rsidRPr="00ED7263">
        <w:rPr>
          <w:rFonts w:ascii="Georgia" w:hAnsi="Georgia"/>
        </w:rPr>
        <w:t>SC</w:t>
      </w:r>
      <w:r w:rsidRPr="00ED7263">
        <w:rPr>
          <w:rFonts w:ascii="Georgia" w:hAnsi="Georgia"/>
        </w:rPr>
        <w:tab/>
        <w:t>superficie conferita comune</w:t>
      </w:r>
    </w:p>
    <w:p w14:paraId="0CAD029B" w14:textId="77777777" w:rsidR="00662F07" w:rsidRPr="00ED7263" w:rsidRDefault="00662F07" w:rsidP="00662F07">
      <w:pPr>
        <w:ind w:left="360"/>
        <w:jc w:val="both"/>
        <w:rPr>
          <w:rFonts w:ascii="Georgia" w:hAnsi="Georgia"/>
        </w:rPr>
      </w:pPr>
      <w:r w:rsidRPr="00ED7263">
        <w:rPr>
          <w:rFonts w:ascii="Georgia" w:hAnsi="Georgia"/>
        </w:rPr>
        <w:t>∑SC</w:t>
      </w:r>
      <w:r w:rsidRPr="00ED7263">
        <w:rPr>
          <w:rFonts w:ascii="Georgia" w:hAnsi="Georgia"/>
        </w:rPr>
        <w:tab/>
        <w:t>sommatoria superficie conferita comune</w:t>
      </w:r>
    </w:p>
    <w:p w14:paraId="6449BD83" w14:textId="77777777" w:rsidR="00662F07" w:rsidRPr="00ED7263" w:rsidRDefault="00662F07" w:rsidP="00662F07">
      <w:pPr>
        <w:ind w:left="360"/>
        <w:jc w:val="both"/>
        <w:rPr>
          <w:rFonts w:ascii="Georgia" w:hAnsi="Georgia"/>
        </w:rPr>
      </w:pPr>
      <w:r w:rsidRPr="00ED7263">
        <w:rPr>
          <w:rFonts w:ascii="Georgia" w:hAnsi="Georgia"/>
        </w:rPr>
        <w:t>Al fine di non alterare le quote degli altri comuni (aumentando la superficie complessiva in gestione e quindi riducendo il singolo apporto) la formula è stata applicata proporzionando la superficie conferita dal comune di Capovalle alla superficie totale all’atto della costituzione, ossia simulando quello che sarebbe stato l’apporto di Capovalle se fosse stato un socio fondatore. Questa metodologia permette di non alterare le quote degli altri comuni e di definire una quota proporzionale a quella applicata agli altri soci.</w:t>
      </w:r>
    </w:p>
    <w:p w14:paraId="783704BA" w14:textId="67BEA6DF" w:rsidR="00A31139" w:rsidRPr="00ED7263" w:rsidRDefault="00D0283F" w:rsidP="00B12EA2">
      <w:pPr>
        <w:ind w:left="360"/>
        <w:jc w:val="both"/>
        <w:rPr>
          <w:rFonts w:ascii="Georgia" w:hAnsi="Georgia"/>
          <w:strike/>
        </w:rPr>
      </w:pPr>
      <w:r w:rsidRPr="00ED7263">
        <w:rPr>
          <w:rFonts w:ascii="Georgia" w:hAnsi="Georgia"/>
        </w:rPr>
        <w:t xml:space="preserve">PREMESSO che sulla base di quanto indicato dalle direttive di cui alla D.G.R. n. XI/6034 1° marzo 2022 </w:t>
      </w:r>
      <w:r w:rsidR="00CB031A" w:rsidRPr="00ED7263">
        <w:rPr>
          <w:rFonts w:ascii="Georgia" w:hAnsi="Georgia"/>
        </w:rPr>
        <w:t xml:space="preserve">- </w:t>
      </w:r>
      <w:r w:rsidRPr="00ED7263">
        <w:rPr>
          <w:rFonts w:ascii="Georgia" w:hAnsi="Georgia"/>
        </w:rPr>
        <w:t>allegato 1</w:t>
      </w:r>
      <w:r w:rsidR="00A31139" w:rsidRPr="00ED7263">
        <w:rPr>
          <w:rFonts w:ascii="Georgia" w:hAnsi="Georgia"/>
        </w:rPr>
        <w:t>,</w:t>
      </w:r>
      <w:r w:rsidRPr="00ED7263">
        <w:rPr>
          <w:rFonts w:ascii="Georgia" w:hAnsi="Georgia"/>
        </w:rPr>
        <w:t xml:space="preserve"> </w:t>
      </w:r>
      <w:r w:rsidR="00066852" w:rsidRPr="00ED7263">
        <w:rPr>
          <w:rFonts w:ascii="Georgia" w:hAnsi="Georgia"/>
        </w:rPr>
        <w:t xml:space="preserve">la costituzione </w:t>
      </w:r>
      <w:r w:rsidR="00A96B1B" w:rsidRPr="00ED7263">
        <w:rPr>
          <w:rFonts w:ascii="Georgia" w:hAnsi="Georgia"/>
        </w:rPr>
        <w:t>ed adesione al</w:t>
      </w:r>
      <w:r w:rsidR="00066852" w:rsidRPr="00ED7263">
        <w:rPr>
          <w:rFonts w:ascii="Georgia" w:hAnsi="Georgia"/>
        </w:rPr>
        <w:t xml:space="preserve"> consorzio forestale implica altresì il conferimento del patrimonio forestale </w:t>
      </w:r>
      <w:r w:rsidR="008B1800" w:rsidRPr="00ED7263">
        <w:rPr>
          <w:rFonts w:ascii="Georgia" w:hAnsi="Georgia"/>
        </w:rPr>
        <w:t xml:space="preserve">da parte dei singoli </w:t>
      </w:r>
      <w:r w:rsidR="00BA5F1E" w:rsidRPr="00ED7263">
        <w:rPr>
          <w:rFonts w:ascii="Georgia" w:hAnsi="Georgia"/>
        </w:rPr>
        <w:t xml:space="preserve">soggetti </w:t>
      </w:r>
      <w:r w:rsidR="008B1800" w:rsidRPr="00ED7263">
        <w:rPr>
          <w:rFonts w:ascii="Georgia" w:hAnsi="Georgia"/>
        </w:rPr>
        <w:t>aderenti</w:t>
      </w:r>
      <w:r w:rsidR="00A96B1B" w:rsidRPr="00ED7263">
        <w:rPr>
          <w:rFonts w:ascii="Georgia" w:hAnsi="Georgia"/>
        </w:rPr>
        <w:t xml:space="preserve"> per lo svolgimento delle attività </w:t>
      </w:r>
      <w:r w:rsidR="0018498A" w:rsidRPr="00ED7263">
        <w:rPr>
          <w:rFonts w:ascii="Georgia" w:hAnsi="Georgia"/>
        </w:rPr>
        <w:t>di gestione dello stesso</w:t>
      </w:r>
      <w:r w:rsidR="00A31139" w:rsidRPr="00ED7263">
        <w:rPr>
          <w:rFonts w:ascii="Georgia" w:hAnsi="Georgia"/>
        </w:rPr>
        <w:t>.</w:t>
      </w:r>
      <w:r w:rsidR="0018498A" w:rsidRPr="00ED7263">
        <w:rPr>
          <w:rFonts w:ascii="Georgia" w:hAnsi="Georgia"/>
        </w:rPr>
        <w:t xml:space="preserve">  </w:t>
      </w:r>
    </w:p>
    <w:p w14:paraId="65B8830B" w14:textId="3657CB4D" w:rsidR="0086694A" w:rsidRPr="00ED7263" w:rsidRDefault="005F48C5" w:rsidP="005F48C5">
      <w:pPr>
        <w:ind w:left="408"/>
        <w:jc w:val="both"/>
        <w:rPr>
          <w:rFonts w:ascii="Georgia" w:hAnsi="Georgia"/>
        </w:rPr>
      </w:pPr>
      <w:r w:rsidRPr="00ED7263">
        <w:rPr>
          <w:rFonts w:ascii="Georgia" w:hAnsi="Georgia"/>
        </w:rPr>
        <w:t xml:space="preserve">CONSIDERATO che </w:t>
      </w:r>
      <w:r w:rsidR="00C83A8F" w:rsidRPr="00ED7263">
        <w:rPr>
          <w:rFonts w:ascii="Georgia" w:hAnsi="Georgia"/>
        </w:rPr>
        <w:t xml:space="preserve">in ragione </w:t>
      </w:r>
      <w:r w:rsidRPr="00ED7263">
        <w:rPr>
          <w:rFonts w:ascii="Georgia" w:hAnsi="Georgia"/>
        </w:rPr>
        <w:t>del</w:t>
      </w:r>
      <w:r w:rsidR="00C83A8F" w:rsidRPr="00ED7263">
        <w:rPr>
          <w:rFonts w:ascii="Georgia" w:hAnsi="Georgia"/>
        </w:rPr>
        <w:t xml:space="preserve"> quadro normativo</w:t>
      </w:r>
      <w:r w:rsidR="0086694A" w:rsidRPr="00ED7263">
        <w:rPr>
          <w:rFonts w:ascii="Georgia" w:hAnsi="Georgia"/>
        </w:rPr>
        <w:t xml:space="preserve">, così come </w:t>
      </w:r>
      <w:r w:rsidR="00C83A8F" w:rsidRPr="00ED7263">
        <w:rPr>
          <w:rFonts w:ascii="Georgia" w:hAnsi="Georgia"/>
        </w:rPr>
        <w:t xml:space="preserve">viene delineato dalla </w:t>
      </w:r>
      <w:r w:rsidRPr="00ED7263">
        <w:rPr>
          <w:rFonts w:ascii="Georgia" w:hAnsi="Georgia"/>
        </w:rPr>
        <w:t>legge regionale 31/2008</w:t>
      </w:r>
      <w:r w:rsidR="00B66892" w:rsidRPr="00ED7263">
        <w:rPr>
          <w:rFonts w:ascii="Georgia" w:hAnsi="Georgia"/>
        </w:rPr>
        <w:t>,</w:t>
      </w:r>
      <w:r w:rsidRPr="00ED7263">
        <w:rPr>
          <w:rFonts w:ascii="Georgia" w:hAnsi="Georgia"/>
        </w:rPr>
        <w:t xml:space="preserve"> </w:t>
      </w:r>
      <w:r w:rsidR="00C83A8F" w:rsidRPr="00ED7263">
        <w:rPr>
          <w:rFonts w:ascii="Georgia" w:hAnsi="Georgia"/>
        </w:rPr>
        <w:t xml:space="preserve">avallato </w:t>
      </w:r>
      <w:r w:rsidR="00B66892" w:rsidRPr="00ED7263">
        <w:rPr>
          <w:rFonts w:ascii="Georgia" w:hAnsi="Georgia"/>
        </w:rPr>
        <w:t xml:space="preserve">peraltro </w:t>
      </w:r>
      <w:r w:rsidR="00C83A8F" w:rsidRPr="00ED7263">
        <w:rPr>
          <w:rFonts w:ascii="Georgia" w:hAnsi="Georgia"/>
        </w:rPr>
        <w:t>dalle specific</w:t>
      </w:r>
      <w:r w:rsidR="0086694A" w:rsidRPr="00ED7263">
        <w:rPr>
          <w:rFonts w:ascii="Georgia" w:hAnsi="Georgia"/>
        </w:rPr>
        <w:t>he indicazioni</w:t>
      </w:r>
      <w:r w:rsidR="00C83A8F" w:rsidRPr="00ED7263">
        <w:rPr>
          <w:rFonts w:ascii="Georgia" w:hAnsi="Georgia"/>
        </w:rPr>
        <w:t xml:space="preserve"> riportate </w:t>
      </w:r>
      <w:r w:rsidR="00B66892" w:rsidRPr="00ED7263">
        <w:rPr>
          <w:rFonts w:ascii="Georgia" w:hAnsi="Georgia"/>
        </w:rPr>
        <w:t>da</w:t>
      </w:r>
      <w:r w:rsidR="00C83A8F" w:rsidRPr="00ED7263">
        <w:rPr>
          <w:rFonts w:ascii="Georgia" w:hAnsi="Georgia"/>
        </w:rPr>
        <w:t>lle direttive contenute nell’allegato 1 della D.G.R. n. XI/6034 del 1° marzo 2022</w:t>
      </w:r>
      <w:r w:rsidR="00B66892" w:rsidRPr="00ED7263">
        <w:rPr>
          <w:rFonts w:ascii="Georgia" w:hAnsi="Georgia"/>
        </w:rPr>
        <w:t xml:space="preserve">, al consorzio forestale costituito unicamente da soggetti pubblici </w:t>
      </w:r>
      <w:r w:rsidR="009B7EE7" w:rsidRPr="00ED7263">
        <w:rPr>
          <w:rFonts w:ascii="Georgia" w:hAnsi="Georgia"/>
        </w:rPr>
        <w:t xml:space="preserve">deve (può) essere attribuita </w:t>
      </w:r>
      <w:r w:rsidR="00B66892" w:rsidRPr="00ED7263">
        <w:rPr>
          <w:rFonts w:ascii="Georgia" w:hAnsi="Georgia"/>
        </w:rPr>
        <w:t>la natura di società consortile a responsabilità limitata (</w:t>
      </w:r>
      <w:r w:rsidR="009F4AF3" w:rsidRPr="00ED7263">
        <w:rPr>
          <w:rFonts w:ascii="Georgia" w:hAnsi="Georgia"/>
        </w:rPr>
        <w:t>S.C.A.R.L.</w:t>
      </w:r>
      <w:r w:rsidR="00B66892" w:rsidRPr="00ED7263">
        <w:rPr>
          <w:rFonts w:ascii="Georgia" w:hAnsi="Georgia"/>
        </w:rPr>
        <w:t xml:space="preserve">) di cui all’art. art. 3, comma 1, del D.Lgs. </w:t>
      </w:r>
      <w:r w:rsidR="009B7EE7" w:rsidRPr="00ED7263">
        <w:rPr>
          <w:rFonts w:ascii="Georgia" w:hAnsi="Georgia"/>
        </w:rPr>
        <w:t xml:space="preserve">175/2016 e trovare nel contesto normativo del testo unico in materia società a partecipazione pubblica di cui allo stesso D.Lgs. 175/2016 la </w:t>
      </w:r>
      <w:r w:rsidR="0086694A" w:rsidRPr="00ED7263">
        <w:rPr>
          <w:rFonts w:ascii="Georgia" w:hAnsi="Georgia"/>
        </w:rPr>
        <w:t>sostanziale disciplina di riferimento</w:t>
      </w:r>
      <w:r w:rsidR="00420F08">
        <w:rPr>
          <w:rFonts w:ascii="Georgia" w:hAnsi="Georgia"/>
        </w:rPr>
        <w:t>.</w:t>
      </w:r>
    </w:p>
    <w:p w14:paraId="5D2DD0A5" w14:textId="6A3CDF80" w:rsidR="00607434" w:rsidRPr="00607434" w:rsidRDefault="00607434" w:rsidP="00607434">
      <w:pPr>
        <w:ind w:left="408"/>
        <w:rPr>
          <w:rFonts w:ascii="Georgia" w:hAnsi="Georgia"/>
        </w:rPr>
      </w:pPr>
      <w:r>
        <w:rPr>
          <w:rFonts w:ascii="Georgia" w:hAnsi="Georgia"/>
        </w:rPr>
        <w:t xml:space="preserve">Viste </w:t>
      </w:r>
      <w:r w:rsidRPr="00607434">
        <w:rPr>
          <w:rFonts w:ascii="Georgia" w:hAnsi="Georgia"/>
        </w:rPr>
        <w:t xml:space="preserve">le disposizioni dell’art. 5 TUSP, </w:t>
      </w:r>
      <w:r>
        <w:rPr>
          <w:rFonts w:ascii="Georgia" w:hAnsi="Georgia"/>
        </w:rPr>
        <w:t xml:space="preserve">a </w:t>
      </w:r>
      <w:r w:rsidRPr="00607434">
        <w:rPr>
          <w:rFonts w:ascii="Georgia" w:hAnsi="Georgia"/>
        </w:rPr>
        <w:t xml:space="preserve">seguito delle modifiche introdotte dall’art. 11 della legge 5 agosto 2022 n. 118, l’art 5 del TUSP, commi 3 e 4, </w:t>
      </w:r>
      <w:r>
        <w:rPr>
          <w:rFonts w:ascii="Georgia" w:hAnsi="Georgia"/>
        </w:rPr>
        <w:t xml:space="preserve">che così </w:t>
      </w:r>
      <w:r w:rsidRPr="00607434">
        <w:rPr>
          <w:rFonts w:ascii="Georgia" w:hAnsi="Georgia"/>
        </w:rPr>
        <w:t>recita:</w:t>
      </w:r>
    </w:p>
    <w:p w14:paraId="41AA3C95" w14:textId="77777777" w:rsidR="00607434" w:rsidRPr="00607434" w:rsidRDefault="00607434" w:rsidP="00607434">
      <w:pPr>
        <w:ind w:left="408"/>
        <w:jc w:val="both"/>
        <w:rPr>
          <w:rFonts w:ascii="Georgia" w:hAnsi="Georgia"/>
        </w:rPr>
      </w:pPr>
      <w:r w:rsidRPr="00607434">
        <w:rPr>
          <w:rFonts w:ascii="Georgia" w:hAnsi="Georgia"/>
          <w:i/>
          <w:iCs/>
        </w:rPr>
        <w:t xml:space="preserve">“3. L’amministrazione invia l’atto deliberativo di costituzione della società o di acquisizione della partecipazione diretta o indiretta all’Autorità garante della concorrenza e del mercato, che può esercitare i poteri di cui all’articolo 21-bis della legge 10 ottobre 1990, n. 287, e alla Corte dei conti, che delibera, entro il termine di sessanta giorni dal ricevimento, in ordine alla conformità dell’atto a quanto disposto dai commi 1 e 2 del presente articolo, nonché dagli articoli 4, 7 e 8, con particolare riguardo alla sostenibilità finanziaria e alla compatibilità della scelta con i principi di efficienza, di efficacia e di economicità dell’azione amministrativa. Qualora la Corte non si pronunci entro il termine di cui al primo periodo, l’amministrazione </w:t>
      </w:r>
      <w:r w:rsidRPr="00607434">
        <w:rPr>
          <w:rFonts w:ascii="Georgia" w:hAnsi="Georgia"/>
          <w:i/>
          <w:iCs/>
        </w:rPr>
        <w:lastRenderedPageBreak/>
        <w:t>può procedere alla costituzione della società o all’acquisto della partecipazione di cui al presente articolo. 4. Ai fini di quanto previsto dal comma 3, per gli atti delle amministrazioni dello Stato e degli enti nazionali sono competenti le Sezioni Riunite in sede di controllo; per gli atti delle regioni e degli enti locali, nonché dei loro enti strumentali, delle università o delle altre istituzioni pubbliche di autonomia aventi sede nella regione, è competente la Sezione regionale di controllo; per gli atti degli enti assoggettati a controllo della Corte dei conti ai sensi della legge 21 marzo 1958, n. 259, è competente la Sezione del controllo sugli enti medesimi. La segreteria della Sezione competente trasmette il parere, entro cinque giorni dal deposito, all’amministrazione pubblica interessata, la quale è tenuta a pubblicarlo entro cinque giorni dalla ricezione nel proprio sito internet istituzionale. In caso di parere in tutto o in parte negativo, ove l’amministrazione pubblica interessata intenda procedere egualmente è tenuta a motivare analiticamente le ragioni per le quali intenda discostarsi dal parere e a dare pubblicità, nel proprio sito internet istituzionale, a tali ragioni”</w:t>
      </w:r>
    </w:p>
    <w:p w14:paraId="6D7DDEE4" w14:textId="3AE2F686" w:rsidR="00607434" w:rsidRDefault="00607434" w:rsidP="005F48C5">
      <w:pPr>
        <w:ind w:left="408"/>
        <w:jc w:val="both"/>
        <w:rPr>
          <w:rFonts w:ascii="Georgia" w:hAnsi="Georgia"/>
        </w:rPr>
      </w:pPr>
    </w:p>
    <w:p w14:paraId="6B4C4520" w14:textId="30A96469" w:rsidR="00A31139" w:rsidRDefault="00FD613A" w:rsidP="005F48C5">
      <w:pPr>
        <w:ind w:left="408"/>
        <w:jc w:val="both"/>
        <w:rPr>
          <w:rFonts w:ascii="Georgia" w:hAnsi="Georgia"/>
        </w:rPr>
      </w:pPr>
      <w:r w:rsidRPr="00ED7263">
        <w:rPr>
          <w:rFonts w:ascii="Georgia" w:hAnsi="Georgia"/>
        </w:rPr>
        <w:t>CONSIDERATO</w:t>
      </w:r>
      <w:r w:rsidR="00A31139" w:rsidRPr="00ED7263">
        <w:rPr>
          <w:rFonts w:ascii="Georgia" w:hAnsi="Georgia"/>
        </w:rPr>
        <w:t xml:space="preserve"> che ai sensi e per gli effetti dell’art.5 del TUSP D.lgs. </w:t>
      </w:r>
      <w:r w:rsidRPr="00ED7263">
        <w:rPr>
          <w:rFonts w:ascii="Georgia" w:hAnsi="Georgia"/>
        </w:rPr>
        <w:t>n.</w:t>
      </w:r>
      <w:r w:rsidR="00A31139" w:rsidRPr="00ED7263">
        <w:rPr>
          <w:rFonts w:ascii="Georgia" w:hAnsi="Georgia"/>
        </w:rPr>
        <w:t>175 del 19 agosto 2016</w:t>
      </w:r>
      <w:r w:rsidRPr="00ED7263">
        <w:rPr>
          <w:rFonts w:ascii="Georgia" w:hAnsi="Georgia"/>
        </w:rPr>
        <w:t xml:space="preserve"> la costituzione del suddetto organismo avviene in conformità ad espressa previsione legislativa ed in particolare dell’articolo 56 della legge regionale 31/2008</w:t>
      </w:r>
      <w:r w:rsidR="00420F08">
        <w:rPr>
          <w:rFonts w:ascii="Georgia" w:hAnsi="Georgia"/>
        </w:rPr>
        <w:t>.</w:t>
      </w:r>
    </w:p>
    <w:p w14:paraId="73776905" w14:textId="7FF01665" w:rsidR="00607434" w:rsidRPr="00607434" w:rsidRDefault="00607434" w:rsidP="00607434">
      <w:pPr>
        <w:ind w:left="408"/>
        <w:jc w:val="both"/>
        <w:rPr>
          <w:rFonts w:ascii="Georgia" w:hAnsi="Georgia"/>
        </w:rPr>
      </w:pPr>
      <w:r>
        <w:rPr>
          <w:rFonts w:ascii="Georgia" w:hAnsi="Georgia"/>
        </w:rPr>
        <w:t xml:space="preserve">PRECISATO CHE </w:t>
      </w:r>
      <w:r w:rsidRPr="00607434">
        <w:rPr>
          <w:rFonts w:ascii="Georgia" w:hAnsi="Georgia"/>
        </w:rPr>
        <w:t> </w:t>
      </w:r>
      <w:r w:rsidRPr="00607434">
        <w:rPr>
          <w:rFonts w:ascii="Georgia" w:hAnsi="Georgia"/>
        </w:rPr>
        <w:t>la magistratura contabile ha osservato</w:t>
      </w:r>
      <w:r>
        <w:rPr>
          <w:rFonts w:ascii="Georgia" w:hAnsi="Georgia"/>
        </w:rPr>
        <w:t xml:space="preserve"> </w:t>
      </w:r>
      <w:r w:rsidRPr="00607434">
        <w:rPr>
          <w:rFonts w:ascii="Georgia" w:hAnsi="Georgia"/>
        </w:rPr>
        <w:t xml:space="preserve"> che i parametri della “convenienza economica” e della “sostenibilità finanziaria”, pur evocando criteri aziendalistici, non possono tradursi per la Corte in una compiuta analisi economica e finanziaria della documentazione inerente alla costituenda società o all’organismo societario già costituito che vede l’ingresso di un nuovo socio, poiché diversamente la deliberazione della Sezione di controllo si tradurrebbe in una inammissibile forma di cogestione e di deresponsabilizzazione dell’azione amministrativa (Sezione regionale controllo Lombardia, n. 161/2022/PAR, n. 194/2022/PASP, n.209/2022/PASP, n. 244/2022/PASP). Dunque, come per gli altri parametri di conformità al dato normativo, anche per tali parametri </w:t>
      </w:r>
      <w:r w:rsidRPr="00607434">
        <w:rPr>
          <w:rFonts w:ascii="Georgia" w:hAnsi="Georgia"/>
          <w:b/>
          <w:bCs/>
        </w:rPr>
        <w:t>bisognerà soffermarsi sull’analisi della “motivazione” dell’atto con cui l’ente manifesta la volontà di diventare socio</w:t>
      </w:r>
      <w:r w:rsidRPr="00607434">
        <w:rPr>
          <w:rFonts w:ascii="Georgia" w:hAnsi="Georgia"/>
        </w:rPr>
        <w:t>, analisi questa finalizzata a verificare che la stessa non sia una mera ripetizione del dato legale o una mera affermazione apodittica (Sezione regionale controllo Lombardia, n. 209/2022/PASP, n.215/2022/PASP e n. 13/2023/PASP).</w:t>
      </w:r>
    </w:p>
    <w:p w14:paraId="4704D236" w14:textId="77777777" w:rsidR="00607434" w:rsidRPr="00607434" w:rsidRDefault="00607434" w:rsidP="00607434">
      <w:pPr>
        <w:ind w:left="408"/>
        <w:jc w:val="both"/>
        <w:rPr>
          <w:rFonts w:ascii="Georgia" w:hAnsi="Georgia"/>
        </w:rPr>
      </w:pPr>
      <w:r w:rsidRPr="00607434">
        <w:rPr>
          <w:rFonts w:ascii="Georgia" w:hAnsi="Georgia"/>
        </w:rPr>
        <w:t>In caso di acquisto di partecipazioni finalizzate all’affidamento di servizi secondo il modello “in house providing”, onde evitare possibili conflitti con le valutazioni che il Giudice amministrativo potrebbe essere chiamato ad effettuare in ipotesi di impugnazione dell’atto di affidamento, in sede di applicazione dell’art. 5 del d.lgs. n. 175/2016la Corte dei Conti è tenuta a </w:t>
      </w:r>
      <w:r w:rsidRPr="00607434">
        <w:rPr>
          <w:rFonts w:ascii="Georgia" w:hAnsi="Georgia"/>
          <w:b/>
          <w:bCs/>
        </w:rPr>
        <w:t>circoscrivere la propria valutazione all’esistenza o meno di adeguata e razionale motivazione a sostegno della scelta effettuata</w:t>
      </w:r>
      <w:r w:rsidRPr="00607434">
        <w:rPr>
          <w:rFonts w:ascii="Georgia" w:hAnsi="Georgia"/>
        </w:rPr>
        <w:t>; in altri termini, la cognizione non si estende alla verifica della esistenza in concreto dei requisiti per procedere all’affidamento in house, ma si limita a verificare la conformità della delibera adottata dal Consiglio comunale ai parametri individuati dall’art. 5, co. 3 TUSP (Sezione regionale controllo Liguria, n. 22/2023/PASP; Sezione regionale controllo Lombardia, n. 209/2022/PASP e n. 13/2023/PASP).</w:t>
      </w:r>
    </w:p>
    <w:p w14:paraId="619F5244" w14:textId="43B5966D" w:rsidR="00607434" w:rsidRPr="00607434" w:rsidRDefault="00607434" w:rsidP="00607434">
      <w:pPr>
        <w:ind w:left="408"/>
        <w:jc w:val="both"/>
        <w:rPr>
          <w:rFonts w:ascii="Georgia" w:hAnsi="Georgia"/>
        </w:rPr>
      </w:pPr>
      <w:r>
        <w:rPr>
          <w:rFonts w:ascii="Georgia" w:hAnsi="Georgia"/>
        </w:rPr>
        <w:t>Precisato altresì che i</w:t>
      </w:r>
      <w:r w:rsidRPr="00607434">
        <w:rPr>
          <w:rFonts w:ascii="Georgia" w:hAnsi="Georgia"/>
        </w:rPr>
        <w:t>l combinato disposto dei commi 1 e 2 dell’articolo 4 del TUSP individua per le partecipazioni societarie degli enti pubblici un «vincolo di scopo pubblico» e un «vincolo di attività» (cfr. Corte costituzionale, sentenza n. 86/2022).</w:t>
      </w:r>
    </w:p>
    <w:p w14:paraId="3823F85C" w14:textId="77777777" w:rsidR="00607434" w:rsidRPr="00607434" w:rsidRDefault="00607434" w:rsidP="00607434">
      <w:pPr>
        <w:ind w:left="408"/>
        <w:jc w:val="both"/>
        <w:rPr>
          <w:rFonts w:ascii="Georgia" w:hAnsi="Georgia"/>
        </w:rPr>
      </w:pPr>
      <w:r w:rsidRPr="00607434">
        <w:rPr>
          <w:rFonts w:ascii="Georgia" w:hAnsi="Georgia"/>
        </w:rPr>
        <w:t>In particolare, l’art. 4 del TUSP introduce un </w:t>
      </w:r>
      <w:r w:rsidRPr="00607434">
        <w:rPr>
          <w:rFonts w:ascii="Georgia" w:hAnsi="Georgia"/>
          <w:b/>
          <w:bCs/>
        </w:rPr>
        <w:t>“vincolo di scopo”</w:t>
      </w:r>
      <w:r w:rsidRPr="00607434">
        <w:rPr>
          <w:rFonts w:ascii="Georgia" w:hAnsi="Georgia"/>
        </w:rPr>
        <w:t> al comma 1 – ai sensi del quale “Le amministrazioni pubbliche non possono, direttamente o indirettamente, costituire società aventi per oggetto attività di produzione di beni e servizi non strettamente necessarie per il perseguimento delle proprie finalità istituzionali, né acquisire o mantenere partecipazioni, anche di minoranza, in tali società”.</w:t>
      </w:r>
    </w:p>
    <w:p w14:paraId="56FBAC59" w14:textId="77777777" w:rsidR="00607434" w:rsidRPr="00607434" w:rsidRDefault="00607434" w:rsidP="00607434">
      <w:pPr>
        <w:ind w:left="408"/>
        <w:jc w:val="both"/>
        <w:rPr>
          <w:rFonts w:ascii="Georgia" w:hAnsi="Georgia"/>
        </w:rPr>
      </w:pPr>
      <w:r w:rsidRPr="00607434">
        <w:rPr>
          <w:rFonts w:ascii="Georgia" w:hAnsi="Georgia"/>
        </w:rPr>
        <w:lastRenderedPageBreak/>
        <w:t>A tale ultimo vincolo si accompagna, al comma 2, un </w:t>
      </w:r>
      <w:r w:rsidRPr="00607434">
        <w:rPr>
          <w:rFonts w:ascii="Georgia" w:hAnsi="Georgia"/>
          <w:b/>
          <w:bCs/>
        </w:rPr>
        <w:t>“vincolo di attività”</w:t>
      </w:r>
      <w:r w:rsidRPr="00607434">
        <w:rPr>
          <w:rFonts w:ascii="Georgia" w:hAnsi="Georgia"/>
        </w:rPr>
        <w:t> in base al quale le amministrazioni pubbliche possono, direttamente o indirettamente, costituire società e acquisire o mantenere partecipazioni in società esclusivamente per lo svolgimento delle seguenti attività:</w:t>
      </w:r>
    </w:p>
    <w:p w14:paraId="100FC4C0" w14:textId="77777777" w:rsidR="00607434" w:rsidRPr="00607434" w:rsidRDefault="00607434" w:rsidP="00607434">
      <w:pPr>
        <w:numPr>
          <w:ilvl w:val="0"/>
          <w:numId w:val="10"/>
        </w:numPr>
        <w:jc w:val="both"/>
        <w:rPr>
          <w:rFonts w:ascii="Georgia" w:hAnsi="Georgia"/>
        </w:rPr>
      </w:pPr>
      <w:r w:rsidRPr="00607434">
        <w:rPr>
          <w:rFonts w:ascii="Georgia" w:hAnsi="Georgia"/>
        </w:rPr>
        <w:t>produzione di un servizio di interesse generale;</w:t>
      </w:r>
    </w:p>
    <w:p w14:paraId="47FBBB3D" w14:textId="77777777" w:rsidR="00607434" w:rsidRPr="00607434" w:rsidRDefault="00607434" w:rsidP="00607434">
      <w:pPr>
        <w:numPr>
          <w:ilvl w:val="0"/>
          <w:numId w:val="10"/>
        </w:numPr>
        <w:jc w:val="both"/>
        <w:rPr>
          <w:rFonts w:ascii="Georgia" w:hAnsi="Georgia"/>
        </w:rPr>
      </w:pPr>
      <w:r w:rsidRPr="00607434">
        <w:rPr>
          <w:rFonts w:ascii="Georgia" w:hAnsi="Georgia"/>
        </w:rPr>
        <w:t>progettazione e realizzazione di un’opera pubblica sulla base di un accordo di programma fra PA;</w:t>
      </w:r>
    </w:p>
    <w:p w14:paraId="1F4AE38F" w14:textId="77777777" w:rsidR="00607434" w:rsidRPr="00607434" w:rsidRDefault="00607434" w:rsidP="00607434">
      <w:pPr>
        <w:numPr>
          <w:ilvl w:val="0"/>
          <w:numId w:val="10"/>
        </w:numPr>
        <w:jc w:val="both"/>
        <w:rPr>
          <w:rFonts w:ascii="Georgia" w:hAnsi="Georgia"/>
        </w:rPr>
      </w:pPr>
      <w:r w:rsidRPr="00607434">
        <w:rPr>
          <w:rFonts w:ascii="Georgia" w:hAnsi="Georgia"/>
        </w:rPr>
        <w:t>realizzazione e gestione di un’opera pubblica o di un servizio d’interesse generale, attraverso un contratto di partenariato;</w:t>
      </w:r>
    </w:p>
    <w:p w14:paraId="1708BAF8" w14:textId="77777777" w:rsidR="00607434" w:rsidRPr="00607434" w:rsidRDefault="00607434" w:rsidP="00607434">
      <w:pPr>
        <w:numPr>
          <w:ilvl w:val="0"/>
          <w:numId w:val="10"/>
        </w:numPr>
        <w:jc w:val="both"/>
        <w:rPr>
          <w:rFonts w:ascii="Georgia" w:hAnsi="Georgia"/>
        </w:rPr>
      </w:pPr>
      <w:r w:rsidRPr="00607434">
        <w:rPr>
          <w:rFonts w:ascii="Georgia" w:hAnsi="Georgia"/>
        </w:rPr>
        <w:t>autoproduzione di beni o servizi strumentali all’ente o agli enti pubblici partecipanti, o allo svolgimento delle loro funzioni;</w:t>
      </w:r>
    </w:p>
    <w:p w14:paraId="44F983A6" w14:textId="77777777" w:rsidR="00607434" w:rsidRPr="00607434" w:rsidRDefault="00607434" w:rsidP="00607434">
      <w:pPr>
        <w:numPr>
          <w:ilvl w:val="0"/>
          <w:numId w:val="10"/>
        </w:numPr>
        <w:jc w:val="both"/>
        <w:rPr>
          <w:rFonts w:ascii="Georgia" w:hAnsi="Georgia"/>
          <w:u w:val="single"/>
        </w:rPr>
      </w:pPr>
      <w:hyperlink r:id="rId5" w:history="1">
        <w:r w:rsidRPr="00607434">
          <w:rPr>
            <w:rStyle w:val="Collegamentoipertestuale"/>
            <w:rFonts w:ascii="Georgia" w:hAnsi="Georgia"/>
            <w:color w:val="auto"/>
            <w:u w:val="none"/>
          </w:rPr>
          <w:t>servizi di committenza</w:t>
        </w:r>
      </w:hyperlink>
      <w:r w:rsidRPr="00607434">
        <w:rPr>
          <w:rFonts w:ascii="Georgia" w:hAnsi="Georgia"/>
          <w:u w:val="single"/>
        </w:rPr>
        <w:t>.</w:t>
      </w:r>
    </w:p>
    <w:p w14:paraId="333C630D" w14:textId="77777777" w:rsidR="00607434" w:rsidRPr="00607434" w:rsidRDefault="00607434" w:rsidP="00607434">
      <w:pPr>
        <w:ind w:left="408"/>
        <w:jc w:val="both"/>
        <w:rPr>
          <w:rFonts w:ascii="Georgia" w:hAnsi="Georgia"/>
        </w:rPr>
      </w:pPr>
      <w:r w:rsidRPr="00607434">
        <w:rPr>
          <w:rFonts w:ascii="Georgia" w:hAnsi="Georgia"/>
        </w:rPr>
        <w:t>Le disposizioni dell’art. 4 del TUSP – cui fa puntuale rinvio l’art. 5, comma 3 del TUSP – costituiscono norme espressive di principi fondamentali di coordinamento della finanza pubblica (cfr. Corte costituzionale, sentenza n. 201/2022; Corte dei conti, Sezione regionale controllo Emilia-Romagna, deliberazione n. 110/2022/PAR).</w:t>
      </w:r>
    </w:p>
    <w:p w14:paraId="2EB0CB35" w14:textId="1481C95F" w:rsidR="00607434" w:rsidRPr="00607434" w:rsidRDefault="00607434" w:rsidP="00607434">
      <w:pPr>
        <w:ind w:left="408"/>
        <w:jc w:val="both"/>
        <w:rPr>
          <w:rFonts w:ascii="Georgia" w:hAnsi="Georgia"/>
        </w:rPr>
      </w:pPr>
      <w:r w:rsidRPr="00607434">
        <w:rPr>
          <w:rFonts w:ascii="Georgia" w:hAnsi="Georgia"/>
        </w:rPr>
        <w:t xml:space="preserve">Con riferimento alla verifica della “stretta inerenza” dell’acquisizione della partecipazione di cui trattasi con le finalità istituzionali del Comune, la </w:t>
      </w:r>
      <w:r>
        <w:rPr>
          <w:rFonts w:ascii="Georgia" w:hAnsi="Georgia"/>
        </w:rPr>
        <w:t xml:space="preserve">presente </w:t>
      </w:r>
      <w:r w:rsidRPr="00607434">
        <w:rPr>
          <w:rFonts w:ascii="Georgia" w:hAnsi="Georgia"/>
        </w:rPr>
        <w:t xml:space="preserve">deliberazione consiliare, in correlazione con la disciplina del citato art. 4 TUSP, </w:t>
      </w:r>
      <w:r>
        <w:rPr>
          <w:rFonts w:ascii="Georgia" w:hAnsi="Georgia"/>
        </w:rPr>
        <w:t xml:space="preserve">intende </w:t>
      </w:r>
      <w:r w:rsidRPr="00607434">
        <w:rPr>
          <w:rFonts w:ascii="Georgia" w:hAnsi="Georgia"/>
        </w:rPr>
        <w:t xml:space="preserve">valorizzare la necessità di costituire una partecipazione </w:t>
      </w:r>
      <w:r>
        <w:rPr>
          <w:rFonts w:ascii="Georgia" w:hAnsi="Georgia"/>
        </w:rPr>
        <w:t xml:space="preserve">in quanto </w:t>
      </w:r>
      <w:r w:rsidRPr="00607434">
        <w:rPr>
          <w:rFonts w:ascii="Georgia" w:hAnsi="Georgia"/>
        </w:rPr>
        <w:t xml:space="preserve">l’ente partecipato </w:t>
      </w:r>
      <w:r>
        <w:rPr>
          <w:rFonts w:ascii="Georgia" w:hAnsi="Georgia"/>
        </w:rPr>
        <w:t xml:space="preserve">viene </w:t>
      </w:r>
      <w:r w:rsidRPr="00607434">
        <w:rPr>
          <w:rFonts w:ascii="Georgia" w:hAnsi="Georgia"/>
        </w:rPr>
        <w:t>adibito alla “produzione di un servizio di interesse generale”.</w:t>
      </w:r>
    </w:p>
    <w:p w14:paraId="733DF00F" w14:textId="1F0142F4" w:rsidR="00607434" w:rsidRPr="00ED7263" w:rsidRDefault="00607434" w:rsidP="00607434">
      <w:pPr>
        <w:ind w:left="408"/>
        <w:jc w:val="both"/>
        <w:rPr>
          <w:rFonts w:ascii="Georgia" w:hAnsi="Georgia"/>
        </w:rPr>
      </w:pPr>
    </w:p>
    <w:p w14:paraId="16784BE4" w14:textId="1C96C4E7" w:rsidR="0086694A" w:rsidRPr="00ED7263" w:rsidRDefault="0086694A" w:rsidP="001D7159">
      <w:pPr>
        <w:spacing w:after="0"/>
        <w:ind w:left="408"/>
        <w:jc w:val="both"/>
        <w:rPr>
          <w:rFonts w:ascii="Georgia" w:hAnsi="Georgia"/>
        </w:rPr>
      </w:pPr>
      <w:r w:rsidRPr="00ED7263">
        <w:rPr>
          <w:rFonts w:ascii="Georgia" w:hAnsi="Georgia"/>
        </w:rPr>
        <w:t>VISTI</w:t>
      </w:r>
      <w:r w:rsidR="001D7159" w:rsidRPr="00ED7263">
        <w:rPr>
          <w:rFonts w:ascii="Georgia" w:hAnsi="Georgia"/>
        </w:rPr>
        <w:t>:</w:t>
      </w:r>
    </w:p>
    <w:p w14:paraId="4774E918" w14:textId="478E3746" w:rsidR="0086694A" w:rsidRPr="00ED7263" w:rsidRDefault="0086694A" w:rsidP="0086694A">
      <w:pPr>
        <w:pStyle w:val="Paragrafoelenco"/>
        <w:numPr>
          <w:ilvl w:val="0"/>
          <w:numId w:val="1"/>
        </w:numPr>
        <w:jc w:val="both"/>
        <w:rPr>
          <w:rFonts w:ascii="Georgia" w:hAnsi="Georgia"/>
        </w:rPr>
      </w:pPr>
      <w:r w:rsidRPr="00ED7263">
        <w:rPr>
          <w:rFonts w:ascii="Georgia" w:hAnsi="Georgia"/>
        </w:rPr>
        <w:t>la L.R. 31/2008;</w:t>
      </w:r>
    </w:p>
    <w:p w14:paraId="7C0A5FC2" w14:textId="47CB68FC" w:rsidR="001D7159" w:rsidRPr="00ED7263" w:rsidRDefault="0086694A" w:rsidP="0086694A">
      <w:pPr>
        <w:pStyle w:val="Paragrafoelenco"/>
        <w:numPr>
          <w:ilvl w:val="0"/>
          <w:numId w:val="1"/>
        </w:numPr>
        <w:jc w:val="both"/>
        <w:rPr>
          <w:rFonts w:ascii="Georgia" w:hAnsi="Georgia"/>
        </w:rPr>
      </w:pPr>
      <w:r w:rsidRPr="00ED7263">
        <w:rPr>
          <w:rFonts w:ascii="Georgia" w:hAnsi="Georgia"/>
        </w:rPr>
        <w:t>la D.G.R. n. XI/6034 del 1° marzo 2022</w:t>
      </w:r>
      <w:r w:rsidR="001D7159" w:rsidRPr="00ED7263">
        <w:rPr>
          <w:rFonts w:ascii="Georgia" w:hAnsi="Georgia"/>
        </w:rPr>
        <w:t xml:space="preserve"> – allegato 1;</w:t>
      </w:r>
    </w:p>
    <w:p w14:paraId="41550C2F" w14:textId="7F1E485F" w:rsidR="001D7159" w:rsidRPr="00ED7263" w:rsidRDefault="001D7159" w:rsidP="0086694A">
      <w:pPr>
        <w:pStyle w:val="Paragrafoelenco"/>
        <w:numPr>
          <w:ilvl w:val="0"/>
          <w:numId w:val="1"/>
        </w:numPr>
        <w:jc w:val="both"/>
        <w:rPr>
          <w:rFonts w:ascii="Georgia" w:hAnsi="Georgia"/>
        </w:rPr>
      </w:pPr>
      <w:r w:rsidRPr="00ED7263">
        <w:rPr>
          <w:rFonts w:ascii="Georgia" w:hAnsi="Georgia"/>
        </w:rPr>
        <w:t>il D.Lgs. 175/2016;</w:t>
      </w:r>
    </w:p>
    <w:p w14:paraId="452EEADB" w14:textId="6D0CFECA" w:rsidR="001D7159" w:rsidRPr="00ED7263" w:rsidRDefault="001D7159" w:rsidP="001D7159">
      <w:pPr>
        <w:ind w:left="360"/>
        <w:jc w:val="both"/>
        <w:rPr>
          <w:rFonts w:ascii="Georgia" w:hAnsi="Georgia"/>
        </w:rPr>
      </w:pPr>
      <w:r w:rsidRPr="00ED7263">
        <w:rPr>
          <w:rFonts w:ascii="Georgia" w:hAnsi="Georgia"/>
        </w:rPr>
        <w:t>VISTO il D.lg. 267/2000</w:t>
      </w:r>
    </w:p>
    <w:p w14:paraId="6048A636" w14:textId="1F0EE820" w:rsidR="001D7159" w:rsidRPr="00ED7263" w:rsidRDefault="001D7159" w:rsidP="001D7159">
      <w:pPr>
        <w:ind w:left="360"/>
        <w:jc w:val="both"/>
        <w:rPr>
          <w:rFonts w:ascii="Georgia" w:hAnsi="Georgia"/>
        </w:rPr>
      </w:pPr>
      <w:r w:rsidRPr="00ED7263">
        <w:rPr>
          <w:rFonts w:ascii="Georgia" w:hAnsi="Georgia"/>
        </w:rPr>
        <w:t xml:space="preserve">VISTO lo Statuto </w:t>
      </w:r>
      <w:r w:rsidR="00FD613A" w:rsidRPr="00ED7263">
        <w:rPr>
          <w:rFonts w:ascii="Georgia" w:hAnsi="Georgia"/>
        </w:rPr>
        <w:t>dell’Ente</w:t>
      </w:r>
      <w:r w:rsidRPr="00ED7263">
        <w:rPr>
          <w:rFonts w:ascii="Georgia" w:hAnsi="Georgia"/>
        </w:rPr>
        <w:t>;</w:t>
      </w:r>
    </w:p>
    <w:p w14:paraId="2C3075CB" w14:textId="77777777" w:rsidR="004B2B8D" w:rsidRPr="00ED7263" w:rsidRDefault="001D7159" w:rsidP="00340E51">
      <w:pPr>
        <w:spacing w:after="0"/>
        <w:ind w:left="357"/>
        <w:jc w:val="both"/>
        <w:rPr>
          <w:rFonts w:ascii="Georgia" w:hAnsi="Georgia"/>
        </w:rPr>
      </w:pPr>
      <w:r w:rsidRPr="00ED7263">
        <w:rPr>
          <w:rFonts w:ascii="Georgia" w:hAnsi="Georgia"/>
        </w:rPr>
        <w:t xml:space="preserve">RUTENUTO </w:t>
      </w:r>
      <w:r w:rsidR="004B2B8D" w:rsidRPr="00ED7263">
        <w:rPr>
          <w:rFonts w:ascii="Georgia" w:hAnsi="Georgia"/>
        </w:rPr>
        <w:t>pertanto di :</w:t>
      </w:r>
    </w:p>
    <w:p w14:paraId="7D738E37" w14:textId="77777777" w:rsidR="004B2B8D" w:rsidRPr="00ED7263" w:rsidRDefault="004B2B8D" w:rsidP="004B2B8D">
      <w:pPr>
        <w:pStyle w:val="Paragrafoelenco"/>
        <w:numPr>
          <w:ilvl w:val="0"/>
          <w:numId w:val="1"/>
        </w:numPr>
        <w:jc w:val="both"/>
        <w:rPr>
          <w:rFonts w:ascii="Georgia" w:hAnsi="Georgia"/>
        </w:rPr>
      </w:pPr>
      <w:r w:rsidRPr="00ED7263">
        <w:rPr>
          <w:rFonts w:ascii="Georgia" w:hAnsi="Georgia"/>
        </w:rPr>
        <w:t xml:space="preserve">aderire al consorzio forestale Valle Sabbia </w:t>
      </w:r>
    </w:p>
    <w:p w14:paraId="30AA7C86" w14:textId="71C977B2" w:rsidR="004B2B8D" w:rsidRPr="00ED7263" w:rsidRDefault="004B2B8D" w:rsidP="004B2B8D">
      <w:pPr>
        <w:pStyle w:val="Paragrafoelenco"/>
        <w:numPr>
          <w:ilvl w:val="0"/>
          <w:numId w:val="1"/>
        </w:numPr>
        <w:jc w:val="both"/>
        <w:rPr>
          <w:rFonts w:ascii="Georgia" w:hAnsi="Georgia"/>
        </w:rPr>
      </w:pPr>
      <w:r w:rsidRPr="00ED7263">
        <w:rPr>
          <w:rFonts w:ascii="Georgia" w:hAnsi="Georgia"/>
        </w:rPr>
        <w:t>di conferire a tal fine il patrimonio</w:t>
      </w:r>
      <w:r w:rsidR="00340E51" w:rsidRPr="00ED7263">
        <w:rPr>
          <w:rFonts w:ascii="Georgia" w:hAnsi="Georgia"/>
        </w:rPr>
        <w:t xml:space="preserve"> </w:t>
      </w:r>
      <w:r w:rsidRPr="00ED7263">
        <w:rPr>
          <w:rFonts w:ascii="Georgia" w:hAnsi="Georgia"/>
        </w:rPr>
        <w:t xml:space="preserve">boschivo della superficie complessiva di </w:t>
      </w:r>
      <w:r w:rsidR="00FB077E" w:rsidRPr="00ED7263">
        <w:rPr>
          <w:rFonts w:ascii="Georgia" w:hAnsi="Georgia"/>
        </w:rPr>
        <w:t>976,76</w:t>
      </w:r>
      <w:r w:rsidRPr="00ED7263">
        <w:rPr>
          <w:rFonts w:ascii="Georgia" w:hAnsi="Georgia"/>
        </w:rPr>
        <w:t xml:space="preserve"> ettari</w:t>
      </w:r>
      <w:r w:rsidR="00A679A0" w:rsidRPr="00ED7263">
        <w:rPr>
          <w:rFonts w:ascii="Georgia" w:hAnsi="Georgia"/>
        </w:rPr>
        <w:t>,</w:t>
      </w:r>
      <w:r w:rsidRPr="00ED7263">
        <w:rPr>
          <w:rFonts w:ascii="Georgia" w:hAnsi="Georgia"/>
        </w:rPr>
        <w:t xml:space="preserve"> come meglio evidenziato nell’allegat</w:t>
      </w:r>
      <w:r w:rsidR="00343641" w:rsidRPr="00ED7263">
        <w:rPr>
          <w:rFonts w:ascii="Georgia" w:hAnsi="Georgia"/>
        </w:rPr>
        <w:t>o</w:t>
      </w:r>
      <w:r w:rsidRPr="00ED7263">
        <w:rPr>
          <w:rFonts w:ascii="Georgia" w:hAnsi="Georgia"/>
        </w:rPr>
        <w:t xml:space="preserve"> sub </w:t>
      </w:r>
      <w:r w:rsidR="004C7FD9" w:rsidRPr="00ED7263">
        <w:rPr>
          <w:rFonts w:ascii="Georgia" w:hAnsi="Georgia"/>
        </w:rPr>
        <w:t>B</w:t>
      </w:r>
      <w:r w:rsidRPr="00ED7263">
        <w:rPr>
          <w:rFonts w:ascii="Georgia" w:hAnsi="Georgia"/>
        </w:rPr>
        <w:t>;</w:t>
      </w:r>
    </w:p>
    <w:p w14:paraId="4CC9934E" w14:textId="53BBF63C" w:rsidR="004B2B8D" w:rsidRPr="00ED7263" w:rsidRDefault="004B2B8D" w:rsidP="004B2B8D">
      <w:pPr>
        <w:pStyle w:val="Paragrafoelenco"/>
        <w:numPr>
          <w:ilvl w:val="0"/>
          <w:numId w:val="1"/>
        </w:numPr>
        <w:jc w:val="both"/>
        <w:rPr>
          <w:rFonts w:ascii="Georgia" w:hAnsi="Georgia"/>
          <w:strike/>
        </w:rPr>
      </w:pPr>
      <w:r w:rsidRPr="00ED7263">
        <w:rPr>
          <w:rFonts w:ascii="Georgia" w:hAnsi="Georgia"/>
        </w:rPr>
        <w:t>di approvare lo statuto del consorzio forestale Valle Sabbia</w:t>
      </w:r>
      <w:r w:rsidR="00BC27E0" w:rsidRPr="00ED7263">
        <w:rPr>
          <w:rFonts w:ascii="Georgia" w:hAnsi="Georgia"/>
        </w:rPr>
        <w:t>, allegato</w:t>
      </w:r>
      <w:r w:rsidR="00CB031A" w:rsidRPr="00ED7263">
        <w:rPr>
          <w:rFonts w:ascii="Georgia" w:hAnsi="Georgia"/>
        </w:rPr>
        <w:t xml:space="preserve"> sub A alla presente deliberazione</w:t>
      </w:r>
      <w:r w:rsidR="00BC27E0" w:rsidRPr="00ED7263">
        <w:rPr>
          <w:rFonts w:ascii="Georgia" w:hAnsi="Georgia"/>
        </w:rPr>
        <w:t>;</w:t>
      </w:r>
      <w:r w:rsidRPr="00ED7263">
        <w:rPr>
          <w:rFonts w:ascii="Georgia" w:hAnsi="Georgia"/>
        </w:rPr>
        <w:t xml:space="preserve"> </w:t>
      </w:r>
    </w:p>
    <w:p w14:paraId="2219DFBA" w14:textId="3C46776D" w:rsidR="00251710" w:rsidRPr="00ED7263" w:rsidRDefault="00251710" w:rsidP="004B2B8D">
      <w:pPr>
        <w:ind w:left="360"/>
        <w:jc w:val="both"/>
        <w:rPr>
          <w:rFonts w:ascii="Georgia" w:hAnsi="Georgia"/>
        </w:rPr>
      </w:pPr>
      <w:r w:rsidRPr="00ED7263">
        <w:rPr>
          <w:rFonts w:ascii="Georgia" w:hAnsi="Georgia"/>
        </w:rPr>
        <w:t xml:space="preserve">ATTESO che per l’adesione al consorzio lo scrivente Ente verserà una quota a titolo di capitalizzazione pari ad € </w:t>
      </w:r>
      <w:r w:rsidR="004E0558" w:rsidRPr="00ED7263">
        <w:rPr>
          <w:rFonts w:ascii="Georgia" w:hAnsi="Georgia"/>
        </w:rPr>
        <w:t>5.649,34.</w:t>
      </w:r>
    </w:p>
    <w:p w14:paraId="12842BAB" w14:textId="72A4A42D" w:rsidR="00CB0B9B" w:rsidRPr="00ED7263" w:rsidRDefault="00CB0B9B" w:rsidP="00CB0B9B">
      <w:pPr>
        <w:ind w:left="360"/>
        <w:jc w:val="both"/>
        <w:rPr>
          <w:rFonts w:ascii="Georgia" w:hAnsi="Georgia"/>
        </w:rPr>
      </w:pPr>
      <w:r w:rsidRPr="00ED7263">
        <w:rPr>
          <w:rFonts w:ascii="Georgia" w:hAnsi="Georgia"/>
        </w:rPr>
        <w:t xml:space="preserve">ACQUISITO   il parere favorevole da parte del Revisore dei Conti, acquisito al prot. </w:t>
      </w:r>
      <w:r w:rsidRPr="00ED7263">
        <w:rPr>
          <w:rFonts w:ascii="Georgia" w:hAnsi="Georgia"/>
          <w:highlight w:val="yellow"/>
        </w:rPr>
        <w:t>…</w:t>
      </w:r>
      <w:r w:rsidR="00B12EA2" w:rsidRPr="00ED7263">
        <w:rPr>
          <w:rFonts w:ascii="Georgia" w:hAnsi="Georgia"/>
          <w:highlight w:val="yellow"/>
        </w:rPr>
        <w:t>….</w:t>
      </w:r>
      <w:r w:rsidRPr="00ED7263">
        <w:rPr>
          <w:rFonts w:ascii="Georgia" w:hAnsi="Georgia"/>
          <w:highlight w:val="yellow"/>
        </w:rPr>
        <w:t>.i</w:t>
      </w:r>
      <w:r w:rsidRPr="00ED7263">
        <w:rPr>
          <w:rFonts w:ascii="Georgia" w:hAnsi="Georgia"/>
        </w:rPr>
        <w:t>n data</w:t>
      </w:r>
      <w:r w:rsidRPr="00ED7263">
        <w:rPr>
          <w:rFonts w:ascii="Georgia" w:hAnsi="Georgia"/>
          <w:highlight w:val="yellow"/>
        </w:rPr>
        <w:t>…</w:t>
      </w:r>
      <w:r w:rsidR="00B12EA2" w:rsidRPr="00ED7263">
        <w:rPr>
          <w:rFonts w:ascii="Georgia" w:hAnsi="Georgia"/>
          <w:highlight w:val="yellow"/>
        </w:rPr>
        <w:t>..</w:t>
      </w:r>
      <w:r w:rsidRPr="00ED7263">
        <w:rPr>
          <w:rFonts w:ascii="Georgia" w:hAnsi="Georgia"/>
          <w:highlight w:val="yellow"/>
        </w:rPr>
        <w:t>.</w:t>
      </w:r>
      <w:r w:rsidRPr="00ED7263">
        <w:rPr>
          <w:rFonts w:ascii="Georgia" w:hAnsi="Georgia"/>
        </w:rPr>
        <w:t xml:space="preserve">, ai sensi e per gli </w:t>
      </w:r>
      <w:r w:rsidR="00420F08" w:rsidRPr="00ED7263">
        <w:rPr>
          <w:rFonts w:ascii="Georgia" w:hAnsi="Georgia"/>
        </w:rPr>
        <w:t>effetti dell’art.</w:t>
      </w:r>
      <w:r w:rsidRPr="00ED7263">
        <w:rPr>
          <w:rFonts w:ascii="Georgia" w:hAnsi="Georgia"/>
          <w:lang w:eastAsia="it-IT"/>
        </w:rPr>
        <w:t xml:space="preserve"> 239 , comma 1, lett. B) del D.lgs. n. 267/2000</w:t>
      </w:r>
      <w:r w:rsidR="00420F08">
        <w:rPr>
          <w:rFonts w:ascii="Georgia" w:hAnsi="Georgia"/>
        </w:rPr>
        <w:t>.</w:t>
      </w:r>
    </w:p>
    <w:p w14:paraId="2B78E92A" w14:textId="3898C3FA" w:rsidR="004B2B8D" w:rsidRPr="00ED7263" w:rsidRDefault="004B2B8D" w:rsidP="004B2B8D">
      <w:pPr>
        <w:ind w:left="360"/>
        <w:jc w:val="both"/>
        <w:rPr>
          <w:rFonts w:ascii="Georgia" w:hAnsi="Georgia"/>
        </w:rPr>
      </w:pPr>
      <w:bookmarkStart w:id="0" w:name="_Hlk109209604"/>
      <w:r w:rsidRPr="00ED7263">
        <w:rPr>
          <w:rFonts w:ascii="Georgia" w:hAnsi="Georgia"/>
        </w:rPr>
        <w:t xml:space="preserve">ACQUISITI i pareri di regolarità tecnica e contabile dell’atto resi dai competenti </w:t>
      </w:r>
      <w:r w:rsidR="00BC27E0" w:rsidRPr="00ED7263">
        <w:rPr>
          <w:rFonts w:ascii="Georgia" w:hAnsi="Georgia"/>
        </w:rPr>
        <w:t>responsabili</w:t>
      </w:r>
      <w:r w:rsidRPr="00ED7263">
        <w:rPr>
          <w:rFonts w:ascii="Georgia" w:hAnsi="Georgia"/>
        </w:rPr>
        <w:t xml:space="preserve"> dei servizi, ai sensi dell’art. 49 del D.lgs. 267/2000;</w:t>
      </w:r>
    </w:p>
    <w:bookmarkEnd w:id="0"/>
    <w:p w14:paraId="0DA75DF3" w14:textId="77777777" w:rsidR="007D1473" w:rsidRPr="00ED7263" w:rsidRDefault="004B2B8D" w:rsidP="004B2B8D">
      <w:pPr>
        <w:ind w:left="360"/>
        <w:jc w:val="both"/>
        <w:rPr>
          <w:rFonts w:ascii="Georgia" w:hAnsi="Georgia"/>
        </w:rPr>
      </w:pPr>
      <w:r w:rsidRPr="00ED7263">
        <w:rPr>
          <w:rFonts w:ascii="Georgia" w:hAnsi="Georgia"/>
        </w:rPr>
        <w:t xml:space="preserve">CON VOTI favorevoli _____ , contrari ____, astenuti ____resi in forma palese forestale per alzata di mano da n. ___ consiglieri presenti e n. ___ votanti </w:t>
      </w:r>
      <w:r w:rsidR="007D1473" w:rsidRPr="00ED7263">
        <w:rPr>
          <w:rFonts w:ascii="Georgia" w:hAnsi="Georgia"/>
        </w:rPr>
        <w:t>;</w:t>
      </w:r>
    </w:p>
    <w:p w14:paraId="168B6007" w14:textId="77777777" w:rsidR="007D1473" w:rsidRPr="00ED7263" w:rsidRDefault="007D1473" w:rsidP="007D1473">
      <w:pPr>
        <w:ind w:left="360"/>
        <w:jc w:val="center"/>
        <w:rPr>
          <w:rFonts w:ascii="Georgia" w:hAnsi="Georgia"/>
        </w:rPr>
      </w:pPr>
      <w:r w:rsidRPr="00ED7263">
        <w:rPr>
          <w:rFonts w:ascii="Georgia" w:hAnsi="Georgia"/>
        </w:rPr>
        <w:lastRenderedPageBreak/>
        <w:t>DELIBERA</w:t>
      </w:r>
    </w:p>
    <w:p w14:paraId="4EF47014" w14:textId="0C3D1C08" w:rsidR="007D1473" w:rsidRPr="00ED7263" w:rsidRDefault="007D1473" w:rsidP="00ED7263">
      <w:pPr>
        <w:rPr>
          <w:rFonts w:ascii="Georgia" w:hAnsi="Georgia"/>
        </w:rPr>
      </w:pPr>
      <w:r w:rsidRPr="00ED7263">
        <w:rPr>
          <w:rFonts w:ascii="Georgia" w:hAnsi="Georgia"/>
        </w:rPr>
        <w:t>Per quanto in premessa illustrato e motivato che qui si intend</w:t>
      </w:r>
      <w:r w:rsidR="00343641" w:rsidRPr="00ED7263">
        <w:rPr>
          <w:rFonts w:ascii="Georgia" w:hAnsi="Georgia"/>
        </w:rPr>
        <w:t>e</w:t>
      </w:r>
      <w:r w:rsidRPr="00ED7263">
        <w:rPr>
          <w:rFonts w:ascii="Georgia" w:hAnsi="Georgia"/>
        </w:rPr>
        <w:t xml:space="preserve"> espressamente richiamat</w:t>
      </w:r>
      <w:r w:rsidR="00343641" w:rsidRPr="00ED7263">
        <w:rPr>
          <w:rFonts w:ascii="Georgia" w:hAnsi="Georgia"/>
        </w:rPr>
        <w:t>o</w:t>
      </w:r>
      <w:r w:rsidRPr="00ED7263">
        <w:rPr>
          <w:rFonts w:ascii="Georgia" w:hAnsi="Georgia"/>
        </w:rPr>
        <w:t>:</w:t>
      </w:r>
    </w:p>
    <w:p w14:paraId="7B30D737" w14:textId="3D373585" w:rsidR="007D1473" w:rsidRPr="00ED7263" w:rsidRDefault="007D1473" w:rsidP="00ED7263">
      <w:pPr>
        <w:pStyle w:val="Paragrafoelenco"/>
        <w:numPr>
          <w:ilvl w:val="0"/>
          <w:numId w:val="8"/>
        </w:numPr>
        <w:jc w:val="both"/>
        <w:rPr>
          <w:rFonts w:ascii="Georgia" w:hAnsi="Georgia"/>
        </w:rPr>
      </w:pPr>
      <w:r w:rsidRPr="00ED7263">
        <w:rPr>
          <w:rFonts w:ascii="Georgia" w:hAnsi="Georgia"/>
        </w:rPr>
        <w:t xml:space="preserve">di aderire al </w:t>
      </w:r>
      <w:r w:rsidR="006B255D" w:rsidRPr="00ED7263">
        <w:rPr>
          <w:rFonts w:ascii="Georgia" w:hAnsi="Georgia"/>
        </w:rPr>
        <w:t>C</w:t>
      </w:r>
      <w:r w:rsidRPr="00ED7263">
        <w:rPr>
          <w:rFonts w:ascii="Georgia" w:hAnsi="Georgia"/>
        </w:rPr>
        <w:t>onsorzio forestale denominato – “consorzio forestale Valle Sabbia” costituito unicamente da soggetti pubblici, in attuazione dell’art. 56 della L.R. 31/2008;</w:t>
      </w:r>
    </w:p>
    <w:p w14:paraId="18085D5C" w14:textId="5766037B" w:rsidR="00343641" w:rsidRPr="00ED7263" w:rsidRDefault="007D1473" w:rsidP="00ED7263">
      <w:pPr>
        <w:pStyle w:val="Paragrafoelenco"/>
        <w:numPr>
          <w:ilvl w:val="0"/>
          <w:numId w:val="8"/>
        </w:numPr>
        <w:jc w:val="both"/>
        <w:rPr>
          <w:rFonts w:ascii="Georgia" w:hAnsi="Georgia"/>
        </w:rPr>
      </w:pPr>
      <w:r w:rsidRPr="00ED7263">
        <w:rPr>
          <w:rFonts w:ascii="Georgia" w:hAnsi="Georgia"/>
        </w:rPr>
        <w:t>di conferire a</w:t>
      </w:r>
      <w:r w:rsidR="00340E51" w:rsidRPr="00ED7263">
        <w:rPr>
          <w:rFonts w:ascii="Georgia" w:hAnsi="Georgia"/>
        </w:rPr>
        <w:t xml:space="preserve">l predetto consorzio il patrimonio boschivo di </w:t>
      </w:r>
      <w:r w:rsidR="004E0558" w:rsidRPr="00ED7263">
        <w:rPr>
          <w:rFonts w:ascii="Georgia" w:hAnsi="Georgia"/>
        </w:rPr>
        <w:t>1.</w:t>
      </w:r>
      <w:r w:rsidR="00FA7199" w:rsidRPr="00ED7263">
        <w:rPr>
          <w:rFonts w:ascii="Georgia" w:hAnsi="Georgia"/>
        </w:rPr>
        <w:t>400</w:t>
      </w:r>
      <w:r w:rsidR="004E0558" w:rsidRPr="00ED7263">
        <w:rPr>
          <w:rFonts w:ascii="Georgia" w:hAnsi="Georgia"/>
        </w:rPr>
        <w:t xml:space="preserve"> ettari</w:t>
      </w:r>
      <w:r w:rsidR="004E0558" w:rsidRPr="00ED7263">
        <w:rPr>
          <w:rFonts w:ascii="Georgia" w:hAnsi="Georgia"/>
        </w:rPr>
        <w:t xml:space="preserve"> </w:t>
      </w:r>
      <w:r w:rsidR="00A679A0" w:rsidRPr="00ED7263">
        <w:rPr>
          <w:rFonts w:ascii="Georgia" w:hAnsi="Georgia"/>
        </w:rPr>
        <w:t>di superficie</w:t>
      </w:r>
      <w:r w:rsidR="00340E51" w:rsidRPr="00ED7263">
        <w:rPr>
          <w:rFonts w:ascii="Georgia" w:hAnsi="Georgia"/>
        </w:rPr>
        <w:t>, come meglio evidenziato nell’allegat</w:t>
      </w:r>
      <w:r w:rsidR="00343641" w:rsidRPr="00ED7263">
        <w:rPr>
          <w:rFonts w:ascii="Georgia" w:hAnsi="Georgia"/>
        </w:rPr>
        <w:t>o</w:t>
      </w:r>
      <w:r w:rsidR="00CB031A" w:rsidRPr="00ED7263">
        <w:rPr>
          <w:rFonts w:ascii="Georgia" w:hAnsi="Georgia"/>
        </w:rPr>
        <w:t xml:space="preserve"> sub B</w:t>
      </w:r>
      <w:r w:rsidR="00296604" w:rsidRPr="00ED7263">
        <w:rPr>
          <w:rFonts w:ascii="Georgia" w:hAnsi="Georgia"/>
        </w:rPr>
        <w:t>,</w:t>
      </w:r>
      <w:r w:rsidR="001E7574" w:rsidRPr="00ED7263">
        <w:rPr>
          <w:rFonts w:ascii="Georgia" w:hAnsi="Georgia"/>
        </w:rPr>
        <w:t xml:space="preserve"> che diviene parte integrante e sostanziale della presente deliberazione</w:t>
      </w:r>
      <w:r w:rsidR="00340E51" w:rsidRPr="00ED7263">
        <w:rPr>
          <w:rFonts w:ascii="Georgia" w:hAnsi="Georgia"/>
        </w:rPr>
        <w:t>;</w:t>
      </w:r>
    </w:p>
    <w:p w14:paraId="13357659" w14:textId="0E77A962" w:rsidR="00296604" w:rsidRPr="00ED7263" w:rsidRDefault="00296604" w:rsidP="00ED7263">
      <w:pPr>
        <w:pStyle w:val="Paragrafoelenco"/>
        <w:numPr>
          <w:ilvl w:val="0"/>
          <w:numId w:val="8"/>
        </w:numPr>
        <w:jc w:val="both"/>
        <w:rPr>
          <w:rFonts w:ascii="Georgia" w:hAnsi="Georgia"/>
        </w:rPr>
      </w:pPr>
      <w:r w:rsidRPr="00ED7263">
        <w:rPr>
          <w:rFonts w:ascii="Georgia" w:hAnsi="Georgia"/>
        </w:rPr>
        <w:t xml:space="preserve">di dare atto che </w:t>
      </w:r>
      <w:r w:rsidR="00495886" w:rsidRPr="00ED7263">
        <w:rPr>
          <w:rFonts w:ascii="Georgia" w:hAnsi="Georgia"/>
        </w:rPr>
        <w:t xml:space="preserve">il conferimento </w:t>
      </w:r>
      <w:r w:rsidR="00A36491" w:rsidRPr="00ED7263">
        <w:rPr>
          <w:rFonts w:ascii="Georgia" w:hAnsi="Georgia"/>
        </w:rPr>
        <w:t>in assegnazione/gestione del patrimonio forestale</w:t>
      </w:r>
      <w:r w:rsidR="00495886" w:rsidRPr="00ED7263">
        <w:rPr>
          <w:rFonts w:ascii="Georgia" w:hAnsi="Georgia"/>
        </w:rPr>
        <w:t xml:space="preserve"> non altera eventuali diritti o contratti </w:t>
      </w:r>
      <w:r w:rsidR="00CE2C98" w:rsidRPr="00ED7263">
        <w:rPr>
          <w:rFonts w:ascii="Georgia" w:hAnsi="Georgia"/>
        </w:rPr>
        <w:t xml:space="preserve">di terzi già </w:t>
      </w:r>
      <w:r w:rsidR="00495886" w:rsidRPr="00ED7263">
        <w:rPr>
          <w:rFonts w:ascii="Georgia" w:hAnsi="Georgia"/>
        </w:rPr>
        <w:t>in essere</w:t>
      </w:r>
      <w:r w:rsidR="00A36491" w:rsidRPr="00ED7263">
        <w:rPr>
          <w:rFonts w:ascii="Georgia" w:hAnsi="Georgia"/>
        </w:rPr>
        <w:t xml:space="preserve"> sulle medesime superfici</w:t>
      </w:r>
      <w:r w:rsidR="00CE2C98" w:rsidRPr="00ED7263">
        <w:rPr>
          <w:rFonts w:ascii="Georgia" w:hAnsi="Georgia"/>
        </w:rPr>
        <w:t>;</w:t>
      </w:r>
    </w:p>
    <w:p w14:paraId="6D2E7E2A" w14:textId="77777777" w:rsidR="00ED7263" w:rsidRPr="00ED7263" w:rsidRDefault="00340E51" w:rsidP="00ED7263">
      <w:pPr>
        <w:pStyle w:val="Paragrafoelenco"/>
        <w:numPr>
          <w:ilvl w:val="0"/>
          <w:numId w:val="8"/>
        </w:numPr>
        <w:jc w:val="both"/>
        <w:rPr>
          <w:rFonts w:ascii="Georgia" w:hAnsi="Georgia"/>
        </w:rPr>
      </w:pPr>
      <w:r w:rsidRPr="00ED7263">
        <w:rPr>
          <w:rFonts w:ascii="Georgia" w:hAnsi="Georgia"/>
        </w:rPr>
        <w:t xml:space="preserve">di approvare lo </w:t>
      </w:r>
      <w:r w:rsidR="006B255D" w:rsidRPr="00ED7263">
        <w:rPr>
          <w:rFonts w:ascii="Georgia" w:hAnsi="Georgia"/>
        </w:rPr>
        <w:t xml:space="preserve">schema dello </w:t>
      </w:r>
      <w:r w:rsidRPr="00ED7263">
        <w:rPr>
          <w:rFonts w:ascii="Georgia" w:hAnsi="Georgia"/>
        </w:rPr>
        <w:t>statuto del Consorzio forestale Valle Sabbia a tal fine predispost</w:t>
      </w:r>
      <w:r w:rsidR="00BC27E0" w:rsidRPr="00ED7263">
        <w:rPr>
          <w:rFonts w:ascii="Georgia" w:hAnsi="Georgia"/>
        </w:rPr>
        <w:t>o</w:t>
      </w:r>
      <w:r w:rsidRPr="00ED7263">
        <w:rPr>
          <w:rFonts w:ascii="Georgia" w:hAnsi="Georgia"/>
        </w:rPr>
        <w:t>, i</w:t>
      </w:r>
      <w:r w:rsidR="00BC27E0" w:rsidRPr="00ED7263">
        <w:rPr>
          <w:rFonts w:ascii="Georgia" w:hAnsi="Georgia"/>
        </w:rPr>
        <w:t>l</w:t>
      </w:r>
      <w:r w:rsidRPr="00ED7263">
        <w:rPr>
          <w:rFonts w:ascii="Georgia" w:hAnsi="Georgia"/>
        </w:rPr>
        <w:t xml:space="preserve"> cui test</w:t>
      </w:r>
      <w:r w:rsidR="00BC27E0" w:rsidRPr="00ED7263">
        <w:rPr>
          <w:rFonts w:ascii="Georgia" w:hAnsi="Georgia"/>
        </w:rPr>
        <w:t>o</w:t>
      </w:r>
      <w:r w:rsidRPr="00ED7263">
        <w:rPr>
          <w:rFonts w:ascii="Georgia" w:hAnsi="Georgia"/>
        </w:rPr>
        <w:t xml:space="preserve"> v</w:t>
      </w:r>
      <w:r w:rsidR="00BC27E0" w:rsidRPr="00ED7263">
        <w:rPr>
          <w:rFonts w:ascii="Georgia" w:hAnsi="Georgia"/>
        </w:rPr>
        <w:t>iene</w:t>
      </w:r>
      <w:r w:rsidRPr="00ED7263">
        <w:rPr>
          <w:rFonts w:ascii="Georgia" w:hAnsi="Georgia"/>
        </w:rPr>
        <w:t xml:space="preserve"> integralmente allegat</w:t>
      </w:r>
      <w:r w:rsidR="00BC27E0" w:rsidRPr="00ED7263">
        <w:rPr>
          <w:rFonts w:ascii="Georgia" w:hAnsi="Georgia"/>
        </w:rPr>
        <w:t>o</w:t>
      </w:r>
      <w:r w:rsidRPr="00ED7263">
        <w:rPr>
          <w:rFonts w:ascii="Georgia" w:hAnsi="Georgia"/>
        </w:rPr>
        <w:t xml:space="preserve"> sub A alla presente deliberazione per farne parte integrante e sostanziale</w:t>
      </w:r>
      <w:r w:rsidR="00935B0B" w:rsidRPr="00ED7263">
        <w:rPr>
          <w:rFonts w:ascii="Georgia" w:hAnsi="Georgia"/>
        </w:rPr>
        <w:t>.</w:t>
      </w:r>
    </w:p>
    <w:p w14:paraId="0BB574FF" w14:textId="2BAAFBE2" w:rsidR="00F45AFE" w:rsidRPr="00ED7263" w:rsidRDefault="00251710" w:rsidP="00ED7263">
      <w:pPr>
        <w:pStyle w:val="Paragrafoelenco"/>
        <w:numPr>
          <w:ilvl w:val="0"/>
          <w:numId w:val="8"/>
        </w:numPr>
        <w:jc w:val="both"/>
        <w:rPr>
          <w:rFonts w:ascii="Georgia" w:hAnsi="Georgia"/>
        </w:rPr>
      </w:pPr>
      <w:r w:rsidRPr="00ED7263">
        <w:rPr>
          <w:rFonts w:ascii="Georgia" w:hAnsi="Georgia"/>
        </w:rPr>
        <w:t>Di dare atto che</w:t>
      </w:r>
      <w:r w:rsidR="00662F07" w:rsidRPr="00ED7263">
        <w:rPr>
          <w:rFonts w:ascii="Georgia" w:hAnsi="Georgia"/>
        </w:rPr>
        <w:t xml:space="preserve"> </w:t>
      </w:r>
      <w:r w:rsidR="00965D93" w:rsidRPr="00ED7263">
        <w:rPr>
          <w:rFonts w:ascii="Georgia" w:hAnsi="Georgia"/>
        </w:rPr>
        <w:t xml:space="preserve">il capitale sociale del consorzio è quantificato in € </w:t>
      </w:r>
      <w:r w:rsidR="00662F07" w:rsidRPr="00ED7263">
        <w:rPr>
          <w:rFonts w:ascii="Georgia" w:hAnsi="Georgia"/>
        </w:rPr>
        <w:t>8</w:t>
      </w:r>
      <w:r w:rsidR="00084C57" w:rsidRPr="00ED7263">
        <w:rPr>
          <w:rFonts w:ascii="Georgia" w:hAnsi="Georgia"/>
        </w:rPr>
        <w:t>0.000,00</w:t>
      </w:r>
      <w:r w:rsidR="00662F07" w:rsidRPr="00ED7263">
        <w:rPr>
          <w:rFonts w:ascii="Georgia" w:hAnsi="Georgia"/>
        </w:rPr>
        <w:t xml:space="preserve"> e che </w:t>
      </w:r>
      <w:r w:rsidRPr="00ED7263">
        <w:rPr>
          <w:rFonts w:ascii="Georgia" w:hAnsi="Georgia"/>
        </w:rPr>
        <w:t xml:space="preserve">per l’adesione al consorzio </w:t>
      </w:r>
      <w:r w:rsidR="00662F07" w:rsidRPr="00ED7263">
        <w:rPr>
          <w:rFonts w:ascii="Georgia" w:hAnsi="Georgia"/>
        </w:rPr>
        <w:t>il comune di Capovalle (B</w:t>
      </w:r>
      <w:r w:rsidR="00B467CF" w:rsidRPr="00ED7263">
        <w:rPr>
          <w:rFonts w:ascii="Georgia" w:hAnsi="Georgia"/>
        </w:rPr>
        <w:t>S</w:t>
      </w:r>
      <w:r w:rsidR="00662F07" w:rsidRPr="00ED7263">
        <w:rPr>
          <w:rFonts w:ascii="Georgia" w:hAnsi="Georgia"/>
        </w:rPr>
        <w:t xml:space="preserve">) </w:t>
      </w:r>
      <w:r w:rsidRPr="00ED7263">
        <w:rPr>
          <w:rFonts w:ascii="Georgia" w:hAnsi="Georgia"/>
        </w:rPr>
        <w:t>verserà una quota a titolo di capitalizzazione pari ad €</w:t>
      </w:r>
      <w:r w:rsidR="00E50EC7" w:rsidRPr="00ED7263">
        <w:rPr>
          <w:rFonts w:ascii="Georgia" w:hAnsi="Georgia"/>
        </w:rPr>
        <w:t xml:space="preserve"> </w:t>
      </w:r>
      <w:r w:rsidR="004E0558" w:rsidRPr="00ED7263">
        <w:rPr>
          <w:rFonts w:ascii="Georgia" w:hAnsi="Georgia"/>
        </w:rPr>
        <w:t>5.649,34</w:t>
      </w:r>
      <w:r w:rsidR="004E0558" w:rsidRPr="00ED7263">
        <w:rPr>
          <w:rFonts w:ascii="Georgia" w:hAnsi="Georgia"/>
        </w:rPr>
        <w:t xml:space="preserve"> </w:t>
      </w:r>
      <w:r w:rsidR="00FA7199" w:rsidRPr="00ED7263">
        <w:rPr>
          <w:rFonts w:ascii="Georgia" w:hAnsi="Georgia"/>
        </w:rPr>
        <w:t xml:space="preserve">con una quota sociale pari al </w:t>
      </w:r>
      <w:r w:rsidR="00FA7199" w:rsidRPr="00ED7263">
        <w:rPr>
          <w:rFonts w:ascii="Georgia" w:hAnsi="Georgia"/>
        </w:rPr>
        <w:t>7.06%</w:t>
      </w:r>
      <w:r w:rsidR="00FA7199" w:rsidRPr="00ED7263">
        <w:rPr>
          <w:rFonts w:ascii="Georgia" w:hAnsi="Georgia"/>
        </w:rPr>
        <w:t xml:space="preserve"> </w:t>
      </w:r>
      <w:r w:rsidRPr="00ED7263">
        <w:rPr>
          <w:rFonts w:ascii="Georgia" w:hAnsi="Georgia"/>
        </w:rPr>
        <w:t>che tro</w:t>
      </w:r>
      <w:r w:rsidR="005408D7" w:rsidRPr="00ED7263">
        <w:rPr>
          <w:rFonts w:ascii="Georgia" w:hAnsi="Georgia"/>
        </w:rPr>
        <w:t>va</w:t>
      </w:r>
      <w:r w:rsidRPr="00ED7263">
        <w:rPr>
          <w:rFonts w:ascii="Georgia" w:hAnsi="Georgia"/>
        </w:rPr>
        <w:t xml:space="preserve"> copertura al cap. </w:t>
      </w:r>
      <w:r w:rsidR="00ED7263" w:rsidRPr="00ED7263">
        <w:rPr>
          <w:rFonts w:ascii="Georgia" w:hAnsi="Georgia"/>
        </w:rPr>
        <w:t xml:space="preserve">16013.01.0000026 </w:t>
      </w:r>
      <w:r w:rsidR="00172B98" w:rsidRPr="00ED7263">
        <w:rPr>
          <w:rFonts w:ascii="Georgia" w:hAnsi="Georgia"/>
        </w:rPr>
        <w:t>del corrente esercizio 202</w:t>
      </w:r>
      <w:r w:rsidR="00FA7199" w:rsidRPr="00ED7263">
        <w:rPr>
          <w:rFonts w:ascii="Georgia" w:hAnsi="Georgia"/>
        </w:rPr>
        <w:t>6.</w:t>
      </w:r>
    </w:p>
    <w:p w14:paraId="22EC7385" w14:textId="59F7D442" w:rsidR="00935B0B" w:rsidRPr="00ED7263" w:rsidRDefault="00251710" w:rsidP="00ED7263">
      <w:pPr>
        <w:pStyle w:val="Paragrafoelenco"/>
        <w:numPr>
          <w:ilvl w:val="0"/>
          <w:numId w:val="8"/>
        </w:numPr>
        <w:jc w:val="both"/>
        <w:rPr>
          <w:rFonts w:ascii="Georgia" w:hAnsi="Georgia"/>
        </w:rPr>
      </w:pPr>
      <w:r w:rsidRPr="00ED7263">
        <w:rPr>
          <w:rFonts w:ascii="Georgia" w:hAnsi="Georgia"/>
        </w:rPr>
        <w:t xml:space="preserve">4 </w:t>
      </w:r>
      <w:r w:rsidR="00935B0B" w:rsidRPr="00ED7263">
        <w:rPr>
          <w:rFonts w:ascii="Georgia" w:hAnsi="Georgia"/>
        </w:rPr>
        <w:t xml:space="preserve">Di pubblicare la presente deliberazione ed i relativi allegati sul sito web istituzionale del </w:t>
      </w:r>
      <w:r w:rsidR="002D36AB" w:rsidRPr="00ED7263">
        <w:rPr>
          <w:rFonts w:ascii="Georgia" w:hAnsi="Georgia"/>
        </w:rPr>
        <w:t>C</w:t>
      </w:r>
      <w:r w:rsidR="00935B0B" w:rsidRPr="00ED7263">
        <w:rPr>
          <w:rFonts w:ascii="Georgia" w:hAnsi="Georgia"/>
        </w:rPr>
        <w:t>omune nella sezione “amministrazione trasparente”</w:t>
      </w:r>
      <w:r w:rsidR="002D36AB" w:rsidRPr="00ED7263">
        <w:rPr>
          <w:rFonts w:ascii="Georgia" w:hAnsi="Georgia"/>
        </w:rPr>
        <w:t xml:space="preserve"> e relativa “sotto-sezione”</w:t>
      </w:r>
      <w:r w:rsidR="00935B0B" w:rsidRPr="00ED7263">
        <w:rPr>
          <w:rFonts w:ascii="Georgia" w:hAnsi="Georgia"/>
        </w:rPr>
        <w:t>.</w:t>
      </w:r>
    </w:p>
    <w:p w14:paraId="5D1C3A45" w14:textId="6D2560C0" w:rsidR="00946942" w:rsidRPr="00ED7263" w:rsidRDefault="00935B0B" w:rsidP="00ED7263">
      <w:pPr>
        <w:pStyle w:val="Paragrafoelenco"/>
        <w:numPr>
          <w:ilvl w:val="0"/>
          <w:numId w:val="8"/>
        </w:numPr>
        <w:jc w:val="both"/>
        <w:rPr>
          <w:rFonts w:ascii="Georgia" w:hAnsi="Georgia"/>
        </w:rPr>
      </w:pPr>
      <w:r w:rsidRPr="00ED7263">
        <w:rPr>
          <w:rFonts w:ascii="Georgia" w:hAnsi="Georgia"/>
        </w:rPr>
        <w:t>4 Di dare atto e precisare che avverso la presente deliberazione chi ne avesse interesse p</w:t>
      </w:r>
      <w:r w:rsidR="002D36AB" w:rsidRPr="00ED7263">
        <w:rPr>
          <w:rFonts w:ascii="Georgia" w:hAnsi="Georgia"/>
        </w:rPr>
        <w:t>otrà</w:t>
      </w:r>
      <w:r w:rsidRPr="00ED7263">
        <w:rPr>
          <w:rFonts w:ascii="Georgia" w:hAnsi="Georgia"/>
        </w:rPr>
        <w:t xml:space="preserve"> proporre ricorso entro 60 giorni dalla sua pubblicazione alla sezione regionale di Brescia del TAR Lombardia, ovvero </w:t>
      </w:r>
      <w:r w:rsidR="002D36AB" w:rsidRPr="00ED7263">
        <w:rPr>
          <w:rFonts w:ascii="Georgia" w:hAnsi="Georgia"/>
        </w:rPr>
        <w:t xml:space="preserve">potrà </w:t>
      </w:r>
      <w:r w:rsidRPr="00ED7263">
        <w:rPr>
          <w:rFonts w:ascii="Georgia" w:hAnsi="Georgia"/>
        </w:rPr>
        <w:t>proporre ricorso straordinario al Capo dello Stato entro 150 giorni dalla sua pubblicazione</w:t>
      </w:r>
      <w:r w:rsidR="00946942" w:rsidRPr="00ED7263">
        <w:rPr>
          <w:rFonts w:ascii="Georgia" w:hAnsi="Georgia"/>
        </w:rPr>
        <w:t>.</w:t>
      </w:r>
    </w:p>
    <w:p w14:paraId="692C1D4B" w14:textId="77777777" w:rsidR="00946942" w:rsidRPr="00ED7263" w:rsidRDefault="00946942" w:rsidP="004B2B8D">
      <w:pPr>
        <w:ind w:left="360"/>
        <w:jc w:val="both"/>
        <w:rPr>
          <w:rFonts w:ascii="Georgia" w:hAnsi="Georgia"/>
        </w:rPr>
      </w:pPr>
      <w:r w:rsidRPr="00ED7263">
        <w:rPr>
          <w:rFonts w:ascii="Georgia" w:hAnsi="Georgia"/>
        </w:rPr>
        <w:t>Successivamente,</w:t>
      </w:r>
    </w:p>
    <w:p w14:paraId="2BE2A36C" w14:textId="05557B3B" w:rsidR="00946942" w:rsidRPr="00ED7263" w:rsidRDefault="00084C57" w:rsidP="00946942">
      <w:pPr>
        <w:ind w:left="360"/>
        <w:jc w:val="center"/>
        <w:rPr>
          <w:rFonts w:ascii="Georgia" w:hAnsi="Georgia"/>
        </w:rPr>
      </w:pPr>
      <w:r w:rsidRPr="00ED7263">
        <w:rPr>
          <w:rFonts w:ascii="Georgia" w:hAnsi="Georgia"/>
        </w:rPr>
        <w:t>IL CONSIGLIO COMUNALE</w:t>
      </w:r>
    </w:p>
    <w:p w14:paraId="20245C93" w14:textId="77777777" w:rsidR="00946942" w:rsidRPr="00ED7263" w:rsidRDefault="00946942" w:rsidP="004B2B8D">
      <w:pPr>
        <w:ind w:left="360"/>
        <w:jc w:val="both"/>
        <w:rPr>
          <w:rFonts w:ascii="Georgia" w:hAnsi="Georgia"/>
        </w:rPr>
      </w:pPr>
      <w:r w:rsidRPr="00ED7263">
        <w:rPr>
          <w:rFonts w:ascii="Georgia" w:hAnsi="Georgia"/>
        </w:rPr>
        <w:t>ATTESA l’urgenza di provvedere in merito ;</w:t>
      </w:r>
    </w:p>
    <w:p w14:paraId="1B315A38" w14:textId="6606346C" w:rsidR="00946942" w:rsidRPr="00ED7263" w:rsidRDefault="00946942" w:rsidP="004B2B8D">
      <w:pPr>
        <w:ind w:left="360"/>
        <w:jc w:val="both"/>
        <w:rPr>
          <w:rFonts w:ascii="Georgia" w:hAnsi="Georgia"/>
        </w:rPr>
      </w:pPr>
      <w:r w:rsidRPr="00ED7263">
        <w:rPr>
          <w:rFonts w:ascii="Georgia" w:hAnsi="Georgia"/>
        </w:rPr>
        <w:t>VISTO l’art. 134, comma 4, del D.Lgs. 267/2000;</w:t>
      </w:r>
    </w:p>
    <w:p w14:paraId="0E5BF1C9" w14:textId="77777777" w:rsidR="00946942" w:rsidRPr="00ED7263" w:rsidRDefault="00946942" w:rsidP="00946942">
      <w:pPr>
        <w:ind w:left="360"/>
        <w:jc w:val="both"/>
        <w:rPr>
          <w:rFonts w:ascii="Georgia" w:hAnsi="Georgia"/>
        </w:rPr>
      </w:pPr>
      <w:r w:rsidRPr="00ED7263">
        <w:rPr>
          <w:rFonts w:ascii="Georgia" w:hAnsi="Georgia"/>
        </w:rPr>
        <w:t>CON VOTI favorevoli _____ , contrari ____, astenuti ____resi in forma palese forestale per alzata di mano da n. ___ consiglieri presenti e n. ___ votanti ;</w:t>
      </w:r>
    </w:p>
    <w:p w14:paraId="40094226" w14:textId="77777777" w:rsidR="00946942" w:rsidRPr="00ED7263" w:rsidRDefault="00946942" w:rsidP="00946942">
      <w:pPr>
        <w:ind w:left="360"/>
        <w:jc w:val="center"/>
        <w:rPr>
          <w:rFonts w:ascii="Georgia" w:hAnsi="Georgia"/>
        </w:rPr>
      </w:pPr>
      <w:r w:rsidRPr="00ED7263">
        <w:rPr>
          <w:rFonts w:ascii="Georgia" w:hAnsi="Georgia"/>
        </w:rPr>
        <w:t>DELIBERA</w:t>
      </w:r>
    </w:p>
    <w:p w14:paraId="6E62C87F" w14:textId="43DBE5A8" w:rsidR="001D7159" w:rsidRPr="00ED7263" w:rsidRDefault="00946942" w:rsidP="004B2B8D">
      <w:pPr>
        <w:ind w:left="360"/>
        <w:jc w:val="both"/>
        <w:rPr>
          <w:rFonts w:ascii="Georgia" w:hAnsi="Georgia"/>
        </w:rPr>
      </w:pPr>
      <w:r w:rsidRPr="00ED7263">
        <w:rPr>
          <w:rFonts w:ascii="Georgia" w:hAnsi="Georgia"/>
        </w:rPr>
        <w:t>5 Di dichiarare la presente deliberazione immediatamente eseguibile.</w:t>
      </w:r>
      <w:r w:rsidR="00EB6095" w:rsidRPr="00ED7263">
        <w:rPr>
          <w:rFonts w:ascii="Georgia" w:hAnsi="Georgia"/>
        </w:rPr>
        <w:t xml:space="preserve"> </w:t>
      </w:r>
    </w:p>
    <w:sectPr w:rsidR="001D7159" w:rsidRPr="00ED726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44CDE"/>
    <w:multiLevelType w:val="hybridMultilevel"/>
    <w:tmpl w:val="35320D82"/>
    <w:lvl w:ilvl="0" w:tplc="04100005">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15:restartNumberingAfterBreak="0">
    <w:nsid w:val="11C445F8"/>
    <w:multiLevelType w:val="hybridMultilevel"/>
    <w:tmpl w:val="DE285684"/>
    <w:lvl w:ilvl="0" w:tplc="04100011">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12962677"/>
    <w:multiLevelType w:val="hybridMultilevel"/>
    <w:tmpl w:val="C7B6371E"/>
    <w:lvl w:ilvl="0" w:tplc="04100001">
      <w:start w:val="1"/>
      <w:numFmt w:val="bullet"/>
      <w:lvlText w:val=""/>
      <w:lvlJc w:val="left"/>
      <w:pPr>
        <w:ind w:left="1128" w:hanging="360"/>
      </w:pPr>
      <w:rPr>
        <w:rFonts w:ascii="Symbol" w:hAnsi="Symbol" w:hint="default"/>
      </w:rPr>
    </w:lvl>
    <w:lvl w:ilvl="1" w:tplc="04100003" w:tentative="1">
      <w:start w:val="1"/>
      <w:numFmt w:val="bullet"/>
      <w:lvlText w:val="o"/>
      <w:lvlJc w:val="left"/>
      <w:pPr>
        <w:ind w:left="1848" w:hanging="360"/>
      </w:pPr>
      <w:rPr>
        <w:rFonts w:ascii="Courier New" w:hAnsi="Courier New" w:cs="Courier New" w:hint="default"/>
      </w:rPr>
    </w:lvl>
    <w:lvl w:ilvl="2" w:tplc="04100005" w:tentative="1">
      <w:start w:val="1"/>
      <w:numFmt w:val="bullet"/>
      <w:lvlText w:val=""/>
      <w:lvlJc w:val="left"/>
      <w:pPr>
        <w:ind w:left="2568" w:hanging="360"/>
      </w:pPr>
      <w:rPr>
        <w:rFonts w:ascii="Wingdings" w:hAnsi="Wingdings" w:hint="default"/>
      </w:rPr>
    </w:lvl>
    <w:lvl w:ilvl="3" w:tplc="04100001" w:tentative="1">
      <w:start w:val="1"/>
      <w:numFmt w:val="bullet"/>
      <w:lvlText w:val=""/>
      <w:lvlJc w:val="left"/>
      <w:pPr>
        <w:ind w:left="3288" w:hanging="360"/>
      </w:pPr>
      <w:rPr>
        <w:rFonts w:ascii="Symbol" w:hAnsi="Symbol" w:hint="default"/>
      </w:rPr>
    </w:lvl>
    <w:lvl w:ilvl="4" w:tplc="04100003" w:tentative="1">
      <w:start w:val="1"/>
      <w:numFmt w:val="bullet"/>
      <w:lvlText w:val="o"/>
      <w:lvlJc w:val="left"/>
      <w:pPr>
        <w:ind w:left="4008" w:hanging="360"/>
      </w:pPr>
      <w:rPr>
        <w:rFonts w:ascii="Courier New" w:hAnsi="Courier New" w:cs="Courier New" w:hint="default"/>
      </w:rPr>
    </w:lvl>
    <w:lvl w:ilvl="5" w:tplc="04100005" w:tentative="1">
      <w:start w:val="1"/>
      <w:numFmt w:val="bullet"/>
      <w:lvlText w:val=""/>
      <w:lvlJc w:val="left"/>
      <w:pPr>
        <w:ind w:left="4728" w:hanging="360"/>
      </w:pPr>
      <w:rPr>
        <w:rFonts w:ascii="Wingdings" w:hAnsi="Wingdings" w:hint="default"/>
      </w:rPr>
    </w:lvl>
    <w:lvl w:ilvl="6" w:tplc="04100001" w:tentative="1">
      <w:start w:val="1"/>
      <w:numFmt w:val="bullet"/>
      <w:lvlText w:val=""/>
      <w:lvlJc w:val="left"/>
      <w:pPr>
        <w:ind w:left="5448" w:hanging="360"/>
      </w:pPr>
      <w:rPr>
        <w:rFonts w:ascii="Symbol" w:hAnsi="Symbol" w:hint="default"/>
      </w:rPr>
    </w:lvl>
    <w:lvl w:ilvl="7" w:tplc="04100003" w:tentative="1">
      <w:start w:val="1"/>
      <w:numFmt w:val="bullet"/>
      <w:lvlText w:val="o"/>
      <w:lvlJc w:val="left"/>
      <w:pPr>
        <w:ind w:left="6168" w:hanging="360"/>
      </w:pPr>
      <w:rPr>
        <w:rFonts w:ascii="Courier New" w:hAnsi="Courier New" w:cs="Courier New" w:hint="default"/>
      </w:rPr>
    </w:lvl>
    <w:lvl w:ilvl="8" w:tplc="04100005" w:tentative="1">
      <w:start w:val="1"/>
      <w:numFmt w:val="bullet"/>
      <w:lvlText w:val=""/>
      <w:lvlJc w:val="left"/>
      <w:pPr>
        <w:ind w:left="6888" w:hanging="360"/>
      </w:pPr>
      <w:rPr>
        <w:rFonts w:ascii="Wingdings" w:hAnsi="Wingdings" w:hint="default"/>
      </w:rPr>
    </w:lvl>
  </w:abstractNum>
  <w:abstractNum w:abstractNumId="3" w15:restartNumberingAfterBreak="0">
    <w:nsid w:val="14547C85"/>
    <w:multiLevelType w:val="hybridMultilevel"/>
    <w:tmpl w:val="3B9E8806"/>
    <w:lvl w:ilvl="0" w:tplc="04100005">
      <w:start w:val="1"/>
      <w:numFmt w:val="bullet"/>
      <w:lvlText w:val=""/>
      <w:lvlJc w:val="left"/>
      <w:pPr>
        <w:ind w:left="360" w:hanging="360"/>
      </w:pPr>
      <w:rPr>
        <w:rFonts w:ascii="Wingdings" w:hAnsi="Wingdings" w:hint="default"/>
        <w:b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B444842"/>
    <w:multiLevelType w:val="hybridMultilevel"/>
    <w:tmpl w:val="0DE6821C"/>
    <w:lvl w:ilvl="0" w:tplc="04100017">
      <w:start w:val="1"/>
      <w:numFmt w:val="lowerLetter"/>
      <w:lvlText w:val="%1)"/>
      <w:lvlJc w:val="left"/>
      <w:pPr>
        <w:ind w:left="720" w:hanging="360"/>
      </w:pPr>
      <w:rPr>
        <w:rFonts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1FB49AC"/>
    <w:multiLevelType w:val="hybridMultilevel"/>
    <w:tmpl w:val="2CC0058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8956437"/>
    <w:multiLevelType w:val="hybridMultilevel"/>
    <w:tmpl w:val="D1EA81D8"/>
    <w:lvl w:ilvl="0" w:tplc="105C1ACC">
      <w:numFmt w:val="bullet"/>
      <w:lvlText w:val="-"/>
      <w:lvlJc w:val="left"/>
      <w:pPr>
        <w:ind w:left="360" w:hanging="360"/>
      </w:pPr>
      <w:rPr>
        <w:rFonts w:ascii="Calibri" w:eastAsiaTheme="minorHAnsi" w:hAnsi="Calibri" w:cs="Calibri" w:hint="default"/>
        <w:b w:val="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4CA05272"/>
    <w:multiLevelType w:val="hybridMultilevel"/>
    <w:tmpl w:val="3E0CC8A2"/>
    <w:lvl w:ilvl="0" w:tplc="04100005">
      <w:start w:val="1"/>
      <w:numFmt w:val="bullet"/>
      <w:lvlText w:val=""/>
      <w:lvlJc w:val="left"/>
      <w:pPr>
        <w:ind w:left="1128" w:hanging="360"/>
      </w:pPr>
      <w:rPr>
        <w:rFonts w:ascii="Wingdings" w:hAnsi="Wingdings" w:hint="default"/>
      </w:rPr>
    </w:lvl>
    <w:lvl w:ilvl="1" w:tplc="04100003" w:tentative="1">
      <w:start w:val="1"/>
      <w:numFmt w:val="bullet"/>
      <w:lvlText w:val="o"/>
      <w:lvlJc w:val="left"/>
      <w:pPr>
        <w:ind w:left="1848" w:hanging="360"/>
      </w:pPr>
      <w:rPr>
        <w:rFonts w:ascii="Courier New" w:hAnsi="Courier New" w:cs="Courier New" w:hint="default"/>
      </w:rPr>
    </w:lvl>
    <w:lvl w:ilvl="2" w:tplc="04100005" w:tentative="1">
      <w:start w:val="1"/>
      <w:numFmt w:val="bullet"/>
      <w:lvlText w:val=""/>
      <w:lvlJc w:val="left"/>
      <w:pPr>
        <w:ind w:left="2568" w:hanging="360"/>
      </w:pPr>
      <w:rPr>
        <w:rFonts w:ascii="Wingdings" w:hAnsi="Wingdings" w:hint="default"/>
      </w:rPr>
    </w:lvl>
    <w:lvl w:ilvl="3" w:tplc="04100001" w:tentative="1">
      <w:start w:val="1"/>
      <w:numFmt w:val="bullet"/>
      <w:lvlText w:val=""/>
      <w:lvlJc w:val="left"/>
      <w:pPr>
        <w:ind w:left="3288" w:hanging="360"/>
      </w:pPr>
      <w:rPr>
        <w:rFonts w:ascii="Symbol" w:hAnsi="Symbol" w:hint="default"/>
      </w:rPr>
    </w:lvl>
    <w:lvl w:ilvl="4" w:tplc="04100003" w:tentative="1">
      <w:start w:val="1"/>
      <w:numFmt w:val="bullet"/>
      <w:lvlText w:val="o"/>
      <w:lvlJc w:val="left"/>
      <w:pPr>
        <w:ind w:left="4008" w:hanging="360"/>
      </w:pPr>
      <w:rPr>
        <w:rFonts w:ascii="Courier New" w:hAnsi="Courier New" w:cs="Courier New" w:hint="default"/>
      </w:rPr>
    </w:lvl>
    <w:lvl w:ilvl="5" w:tplc="04100005" w:tentative="1">
      <w:start w:val="1"/>
      <w:numFmt w:val="bullet"/>
      <w:lvlText w:val=""/>
      <w:lvlJc w:val="left"/>
      <w:pPr>
        <w:ind w:left="4728" w:hanging="360"/>
      </w:pPr>
      <w:rPr>
        <w:rFonts w:ascii="Wingdings" w:hAnsi="Wingdings" w:hint="default"/>
      </w:rPr>
    </w:lvl>
    <w:lvl w:ilvl="6" w:tplc="04100001" w:tentative="1">
      <w:start w:val="1"/>
      <w:numFmt w:val="bullet"/>
      <w:lvlText w:val=""/>
      <w:lvlJc w:val="left"/>
      <w:pPr>
        <w:ind w:left="5448" w:hanging="360"/>
      </w:pPr>
      <w:rPr>
        <w:rFonts w:ascii="Symbol" w:hAnsi="Symbol" w:hint="default"/>
      </w:rPr>
    </w:lvl>
    <w:lvl w:ilvl="7" w:tplc="04100003" w:tentative="1">
      <w:start w:val="1"/>
      <w:numFmt w:val="bullet"/>
      <w:lvlText w:val="o"/>
      <w:lvlJc w:val="left"/>
      <w:pPr>
        <w:ind w:left="6168" w:hanging="360"/>
      </w:pPr>
      <w:rPr>
        <w:rFonts w:ascii="Courier New" w:hAnsi="Courier New" w:cs="Courier New" w:hint="default"/>
      </w:rPr>
    </w:lvl>
    <w:lvl w:ilvl="8" w:tplc="04100005" w:tentative="1">
      <w:start w:val="1"/>
      <w:numFmt w:val="bullet"/>
      <w:lvlText w:val=""/>
      <w:lvlJc w:val="left"/>
      <w:pPr>
        <w:ind w:left="6888" w:hanging="360"/>
      </w:pPr>
      <w:rPr>
        <w:rFonts w:ascii="Wingdings" w:hAnsi="Wingdings" w:hint="default"/>
      </w:rPr>
    </w:lvl>
  </w:abstractNum>
  <w:abstractNum w:abstractNumId="8" w15:restartNumberingAfterBreak="0">
    <w:nsid w:val="60CB1FA5"/>
    <w:multiLevelType w:val="hybridMultilevel"/>
    <w:tmpl w:val="62C6A706"/>
    <w:lvl w:ilvl="0" w:tplc="C18CD48E">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76240F34"/>
    <w:multiLevelType w:val="multilevel"/>
    <w:tmpl w:val="F9004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1842717">
    <w:abstractNumId w:val="4"/>
  </w:num>
  <w:num w:numId="2" w16cid:durableId="1343048500">
    <w:abstractNumId w:val="7"/>
  </w:num>
  <w:num w:numId="3" w16cid:durableId="384913032">
    <w:abstractNumId w:val="0"/>
  </w:num>
  <w:num w:numId="4" w16cid:durableId="1335376059">
    <w:abstractNumId w:val="2"/>
  </w:num>
  <w:num w:numId="5" w16cid:durableId="1048838321">
    <w:abstractNumId w:val="6"/>
  </w:num>
  <w:num w:numId="6" w16cid:durableId="2047825375">
    <w:abstractNumId w:val="1"/>
  </w:num>
  <w:num w:numId="7" w16cid:durableId="1814789150">
    <w:abstractNumId w:val="8"/>
  </w:num>
  <w:num w:numId="8" w16cid:durableId="1910575105">
    <w:abstractNumId w:val="5"/>
  </w:num>
  <w:num w:numId="9" w16cid:durableId="1050571837">
    <w:abstractNumId w:val="3"/>
  </w:num>
  <w:num w:numId="10" w16cid:durableId="169770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E5B"/>
    <w:rsid w:val="000124D4"/>
    <w:rsid w:val="00066852"/>
    <w:rsid w:val="00084C57"/>
    <w:rsid w:val="000850A7"/>
    <w:rsid w:val="0014527A"/>
    <w:rsid w:val="00172B98"/>
    <w:rsid w:val="00176487"/>
    <w:rsid w:val="0018498A"/>
    <w:rsid w:val="001A31BE"/>
    <w:rsid w:val="001D7159"/>
    <w:rsid w:val="001E7574"/>
    <w:rsid w:val="0020416D"/>
    <w:rsid w:val="00251710"/>
    <w:rsid w:val="00283E5B"/>
    <w:rsid w:val="00296604"/>
    <w:rsid w:val="002B7BF7"/>
    <w:rsid w:val="002D36AB"/>
    <w:rsid w:val="00340476"/>
    <w:rsid w:val="00340E51"/>
    <w:rsid w:val="00343641"/>
    <w:rsid w:val="00420F08"/>
    <w:rsid w:val="0042425F"/>
    <w:rsid w:val="004437E0"/>
    <w:rsid w:val="00462BFC"/>
    <w:rsid w:val="00495886"/>
    <w:rsid w:val="004B2B8D"/>
    <w:rsid w:val="004C7FD9"/>
    <w:rsid w:val="004E0558"/>
    <w:rsid w:val="004F6E5D"/>
    <w:rsid w:val="005408D7"/>
    <w:rsid w:val="005E0A44"/>
    <w:rsid w:val="005E7749"/>
    <w:rsid w:val="005F48C5"/>
    <w:rsid w:val="00607434"/>
    <w:rsid w:val="006518C0"/>
    <w:rsid w:val="00653935"/>
    <w:rsid w:val="0066013C"/>
    <w:rsid w:val="00662F07"/>
    <w:rsid w:val="006933B0"/>
    <w:rsid w:val="006B255D"/>
    <w:rsid w:val="00734812"/>
    <w:rsid w:val="00782FA5"/>
    <w:rsid w:val="007D1473"/>
    <w:rsid w:val="00802777"/>
    <w:rsid w:val="008532D2"/>
    <w:rsid w:val="0086694A"/>
    <w:rsid w:val="008B1800"/>
    <w:rsid w:val="00935B0B"/>
    <w:rsid w:val="00943FC7"/>
    <w:rsid w:val="00946942"/>
    <w:rsid w:val="00965D93"/>
    <w:rsid w:val="009B7669"/>
    <w:rsid w:val="009B7EE7"/>
    <w:rsid w:val="009F4AF3"/>
    <w:rsid w:val="00A31139"/>
    <w:rsid w:val="00A36491"/>
    <w:rsid w:val="00A47CBA"/>
    <w:rsid w:val="00A679A0"/>
    <w:rsid w:val="00A96B1B"/>
    <w:rsid w:val="00AE4DE3"/>
    <w:rsid w:val="00B12EA2"/>
    <w:rsid w:val="00B467CF"/>
    <w:rsid w:val="00B66892"/>
    <w:rsid w:val="00B8047C"/>
    <w:rsid w:val="00BA5F1E"/>
    <w:rsid w:val="00BC27E0"/>
    <w:rsid w:val="00BE3CBD"/>
    <w:rsid w:val="00C0453D"/>
    <w:rsid w:val="00C33D19"/>
    <w:rsid w:val="00C83A8F"/>
    <w:rsid w:val="00CB031A"/>
    <w:rsid w:val="00CB0B9B"/>
    <w:rsid w:val="00CE06B9"/>
    <w:rsid w:val="00CE2C98"/>
    <w:rsid w:val="00D0283F"/>
    <w:rsid w:val="00D128C5"/>
    <w:rsid w:val="00D141E3"/>
    <w:rsid w:val="00D30C43"/>
    <w:rsid w:val="00D30C8F"/>
    <w:rsid w:val="00D419C7"/>
    <w:rsid w:val="00D43177"/>
    <w:rsid w:val="00D81B14"/>
    <w:rsid w:val="00DB36AF"/>
    <w:rsid w:val="00E22119"/>
    <w:rsid w:val="00E4230D"/>
    <w:rsid w:val="00E50EC7"/>
    <w:rsid w:val="00EB6095"/>
    <w:rsid w:val="00EC3930"/>
    <w:rsid w:val="00ED7263"/>
    <w:rsid w:val="00EE4C3E"/>
    <w:rsid w:val="00F45AFE"/>
    <w:rsid w:val="00FA7199"/>
    <w:rsid w:val="00FB077E"/>
    <w:rsid w:val="00FD613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0F178"/>
  <w15:chartTrackingRefBased/>
  <w15:docId w15:val="{7166056D-1D10-4F08-9A6B-092E2737B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B0B9B"/>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437E0"/>
    <w:pPr>
      <w:ind w:left="720"/>
      <w:contextualSpacing/>
    </w:pPr>
  </w:style>
  <w:style w:type="paragraph" w:styleId="Corpotesto">
    <w:name w:val="Body Text"/>
    <w:basedOn w:val="Normale"/>
    <w:link w:val="CorpotestoCarattere"/>
    <w:uiPriority w:val="1"/>
    <w:qFormat/>
    <w:rsid w:val="006933B0"/>
    <w:pPr>
      <w:widowControl w:val="0"/>
      <w:autoSpaceDE w:val="0"/>
      <w:autoSpaceDN w:val="0"/>
      <w:spacing w:after="0" w:line="240" w:lineRule="auto"/>
    </w:pPr>
    <w:rPr>
      <w:rFonts w:ascii="Arial" w:eastAsia="Arial" w:hAnsi="Arial" w:cs="Arial"/>
    </w:rPr>
  </w:style>
  <w:style w:type="character" w:customStyle="1" w:styleId="CorpotestoCarattere">
    <w:name w:val="Corpo testo Carattere"/>
    <w:basedOn w:val="Carpredefinitoparagrafo"/>
    <w:link w:val="Corpotesto"/>
    <w:uiPriority w:val="1"/>
    <w:rsid w:val="006933B0"/>
    <w:rPr>
      <w:rFonts w:ascii="Arial" w:eastAsia="Arial" w:hAnsi="Arial" w:cs="Arial"/>
    </w:rPr>
  </w:style>
  <w:style w:type="paragraph" w:styleId="NormaleWeb">
    <w:name w:val="Normal (Web)"/>
    <w:basedOn w:val="Normale"/>
    <w:uiPriority w:val="99"/>
    <w:semiHidden/>
    <w:unhideWhenUsed/>
    <w:rsid w:val="00607434"/>
    <w:rPr>
      <w:rFonts w:ascii="Times New Roman" w:hAnsi="Times New Roman" w:cs="Times New Roman"/>
      <w:sz w:val="24"/>
      <w:szCs w:val="24"/>
    </w:rPr>
  </w:style>
  <w:style w:type="character" w:styleId="Collegamentoipertestuale">
    <w:name w:val="Hyperlink"/>
    <w:basedOn w:val="Carpredefinitoparagrafo"/>
    <w:uiPriority w:val="99"/>
    <w:unhideWhenUsed/>
    <w:rsid w:val="00607434"/>
    <w:rPr>
      <w:color w:val="0563C1" w:themeColor="hyperlink"/>
      <w:u w:val="single"/>
    </w:rPr>
  </w:style>
  <w:style w:type="character" w:styleId="Menzionenonrisolta">
    <w:name w:val="Unresolved Mention"/>
    <w:basedOn w:val="Carpredefinitoparagrafo"/>
    <w:uiPriority w:val="99"/>
    <w:semiHidden/>
    <w:unhideWhenUsed/>
    <w:rsid w:val="006074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uigifadda.it/centrali-committenza/"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2809</Words>
  <Characters>16016</Characters>
  <Application>Microsoft Office Word</Application>
  <DocSecurity>0</DocSecurity>
  <Lines>133</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Salvatore Labianca</dc:creator>
  <cp:keywords/>
  <dc:description/>
  <cp:lastModifiedBy>Alberto Lorenzi</cp:lastModifiedBy>
  <cp:revision>3</cp:revision>
  <dcterms:created xsi:type="dcterms:W3CDTF">2026-10-13T12:10:00Z</dcterms:created>
  <dcterms:modified xsi:type="dcterms:W3CDTF">2026-10-13T12:21:00Z</dcterms:modified>
</cp:coreProperties>
</file>